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/>
        <w:rPr>
          <w:rFonts w:eastAsia="仿宋"/>
          <w:bCs/>
          <w:kern w:val="0"/>
          <w:sz w:val="32"/>
          <w:szCs w:val="40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Style w:val="4"/>
        <w:tblW w:w="9845" w:type="dxa"/>
        <w:tblInd w:w="-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市控烟巡查执法情况月报表（</w:t>
            </w: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7月份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统计时间：20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13861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5672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2407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tbl>
      <w:tblPr>
        <w:tblStyle w:val="4"/>
        <w:tblpPr w:leftFromText="180" w:rightFromText="180" w:vertAnchor="text" w:horzAnchor="page" w:tblpX="1113" w:tblpY="52"/>
        <w:tblOverlap w:val="never"/>
        <w:tblW w:w="9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2190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11722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2315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Batang"/>
        <w:sz w:val="28"/>
        <w:szCs w:val="28"/>
      </w:rPr>
    </w:pPr>
    <w:r>
      <w:rPr>
        <w:rFonts w:hint="eastAsia" w:ascii="仿宋_GB2312" w:hAnsi="Batang"/>
        <w:sz w:val="28"/>
        <w:szCs w:val="28"/>
      </w:rPr>
      <w:fldChar w:fldCharType="begin"/>
    </w:r>
    <w:r>
      <w:rPr>
        <w:rFonts w:hint="eastAsia" w:ascii="仿宋_GB2312" w:hAnsi="Batang"/>
        <w:sz w:val="28"/>
        <w:szCs w:val="28"/>
      </w:rPr>
      <w:instrText xml:space="preserve"> PAGE   \* MERGEFORMAT </w:instrText>
    </w:r>
    <w:r>
      <w:rPr>
        <w:rFonts w:hint="eastAsia" w:ascii="仿宋_GB2312" w:hAnsi="Batang"/>
        <w:sz w:val="28"/>
        <w:szCs w:val="28"/>
      </w:rPr>
      <w:fldChar w:fldCharType="separate"/>
    </w:r>
    <w:r>
      <w:rPr>
        <w:rFonts w:ascii="仿宋_GB2312" w:hAnsi="Batang"/>
        <w:sz w:val="28"/>
        <w:szCs w:val="28"/>
      </w:rPr>
      <w:t>- 4 -</w:t>
    </w:r>
    <w:r>
      <w:rPr>
        <w:rFonts w:hint="eastAsia" w:ascii="仿宋_GB2312" w:hAnsi="Batang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273D"/>
    <w:rsid w:val="7A6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仿宋_GB231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2020-08-14T07:19:00Z</dcterms:created>
  <dc:creator>尹妍心</dc:creator>
  <cp:lastModifiedBy>尹妍心</cp:lastModifiedBy>
  <dcterms:modified xsi:type="dcterms:W3CDTF">2020-08-14T07:20:01Z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