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D0" w:rsidRDefault="00160E32">
      <w:pPr>
        <w:spacing w:line="600" w:lineRule="exact"/>
        <w:rPr>
          <w:rFonts w:ascii="Times New Roman" w:eastAsia="仿宋_GB2312" w:hAnsi="仿宋_GB2312" w:cs="Times New Roman"/>
          <w:sz w:val="32"/>
          <w:szCs w:val="32"/>
        </w:rPr>
      </w:pPr>
      <w:bookmarkStart w:id="0" w:name="_GoBack"/>
      <w:bookmarkEnd w:id="0"/>
      <w:r>
        <w:rPr>
          <w:rFonts w:ascii="Times New Roman" w:eastAsia="仿宋_GB2312" w:hAnsi="仿宋_GB2312" w:cs="Times New Roman"/>
          <w:sz w:val="32"/>
          <w:szCs w:val="32"/>
        </w:rPr>
        <w:t>附件</w:t>
      </w:r>
    </w:p>
    <w:p w:rsidR="00260309" w:rsidRDefault="00260309" w:rsidP="000818C1">
      <w:pPr>
        <w:spacing w:line="500" w:lineRule="exact"/>
        <w:rPr>
          <w:rFonts w:ascii="Times New Roman" w:eastAsia="仿宋_GB2312" w:hAnsi="仿宋_GB2312" w:cs="Times New Roman"/>
          <w:sz w:val="32"/>
          <w:szCs w:val="32"/>
        </w:rPr>
      </w:pPr>
    </w:p>
    <w:p w:rsidR="00260309" w:rsidRDefault="00160E32" w:rsidP="000818C1">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企业间不动产转移登记</w:t>
      </w:r>
      <w:r>
        <w:rPr>
          <w:rFonts w:ascii="方正小标宋简体" w:eastAsia="方正小标宋简体" w:hAnsi="方正小标宋简体" w:cs="方正小标宋简体"/>
          <w:sz w:val="44"/>
          <w:szCs w:val="44"/>
        </w:rPr>
        <w:t>办理</w:t>
      </w:r>
      <w:r>
        <w:rPr>
          <w:rFonts w:ascii="方正小标宋简体" w:eastAsia="方正小标宋简体" w:hAnsi="方正小标宋简体" w:cs="方正小标宋简体" w:hint="eastAsia"/>
          <w:sz w:val="44"/>
          <w:szCs w:val="44"/>
        </w:rPr>
        <w:t>环节</w:t>
      </w:r>
    </w:p>
    <w:tbl>
      <w:tblPr>
        <w:tblStyle w:val="a4"/>
        <w:tblpPr w:leftFromText="180" w:rightFromText="180" w:vertAnchor="text" w:horzAnchor="page" w:tblpX="1589" w:tblpY="79"/>
        <w:tblOverlap w:val="never"/>
        <w:tblW w:w="8678" w:type="dxa"/>
        <w:tblLayout w:type="fixed"/>
        <w:tblLook w:val="04A0" w:firstRow="1" w:lastRow="0" w:firstColumn="1" w:lastColumn="0" w:noHBand="0" w:noVBand="1"/>
      </w:tblPr>
      <w:tblGrid>
        <w:gridCol w:w="1087"/>
        <w:gridCol w:w="5932"/>
        <w:gridCol w:w="1659"/>
      </w:tblGrid>
      <w:tr w:rsidR="00AC6ED0">
        <w:tc>
          <w:tcPr>
            <w:tcW w:w="1087" w:type="dxa"/>
            <w:vAlign w:val="center"/>
          </w:tcPr>
          <w:p w:rsidR="00260309" w:rsidRDefault="00160E32" w:rsidP="000818C1">
            <w:pPr>
              <w:spacing w:line="500" w:lineRule="exact"/>
              <w:jc w:val="center"/>
              <w:rPr>
                <w:rFonts w:ascii="仿宋_GB2312" w:eastAsia="仿宋_GB2312" w:hAnsi="仿宋_GB2312" w:cs="仿宋_GB2312"/>
                <w:b/>
                <w:bCs/>
                <w:sz w:val="32"/>
                <w:szCs w:val="32"/>
              </w:rPr>
            </w:pPr>
            <w:r>
              <w:rPr>
                <w:rFonts w:ascii="仿宋_GB2312" w:eastAsia="仿宋_GB2312" w:hAnsi="仿宋_GB2312" w:cs="仿宋_GB2312"/>
                <w:b/>
                <w:bCs/>
                <w:sz w:val="32"/>
                <w:szCs w:val="32"/>
              </w:rPr>
              <w:t>环节</w:t>
            </w:r>
          </w:p>
        </w:tc>
        <w:tc>
          <w:tcPr>
            <w:tcW w:w="5932" w:type="dxa"/>
            <w:vAlign w:val="center"/>
          </w:tcPr>
          <w:p w:rsidR="00260309" w:rsidRDefault="00160E32" w:rsidP="000818C1">
            <w:pPr>
              <w:spacing w:line="500" w:lineRule="exact"/>
              <w:jc w:val="center"/>
              <w:rPr>
                <w:rFonts w:ascii="仿宋_GB2312" w:eastAsia="仿宋_GB2312" w:hAnsi="仿宋_GB2312" w:cs="仿宋_GB2312"/>
                <w:b/>
                <w:bCs/>
                <w:sz w:val="32"/>
                <w:szCs w:val="32"/>
              </w:rPr>
            </w:pPr>
            <w:r>
              <w:rPr>
                <w:rFonts w:ascii="仿宋_GB2312" w:eastAsia="仿宋_GB2312" w:hAnsi="仿宋_GB2312" w:cs="仿宋_GB2312"/>
                <w:b/>
                <w:bCs/>
                <w:sz w:val="32"/>
                <w:szCs w:val="32"/>
              </w:rPr>
              <w:t>办理事项</w:t>
            </w:r>
          </w:p>
        </w:tc>
        <w:tc>
          <w:tcPr>
            <w:tcW w:w="1659" w:type="dxa"/>
            <w:vAlign w:val="center"/>
          </w:tcPr>
          <w:p w:rsidR="00260309" w:rsidRDefault="00160E32" w:rsidP="000818C1">
            <w:pPr>
              <w:spacing w:line="500" w:lineRule="exact"/>
              <w:jc w:val="center"/>
              <w:rPr>
                <w:rFonts w:ascii="仿宋_GB2312" w:eastAsia="仿宋_GB2312" w:hAnsi="仿宋_GB2312" w:cs="仿宋_GB2312"/>
                <w:b/>
                <w:bCs/>
                <w:sz w:val="32"/>
                <w:szCs w:val="32"/>
              </w:rPr>
            </w:pPr>
            <w:r>
              <w:rPr>
                <w:rFonts w:ascii="仿宋_GB2312" w:eastAsia="仿宋_GB2312" w:hAnsi="仿宋_GB2312" w:cs="仿宋_GB2312"/>
                <w:b/>
                <w:bCs/>
                <w:sz w:val="32"/>
                <w:szCs w:val="32"/>
              </w:rPr>
              <w:t>办理时间</w:t>
            </w:r>
          </w:p>
        </w:tc>
      </w:tr>
      <w:tr w:rsidR="00AC6ED0">
        <w:trPr>
          <w:trHeight w:val="1080"/>
        </w:trPr>
        <w:tc>
          <w:tcPr>
            <w:tcW w:w="1087" w:type="dxa"/>
            <w:vMerge w:val="restart"/>
            <w:vAlign w:val="center"/>
          </w:tcPr>
          <w:p w:rsidR="00260309" w:rsidRDefault="00160E32" w:rsidP="000818C1">
            <w:pPr>
              <w:spacing w:line="5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5932" w:type="dxa"/>
            <w:vAlign w:val="center"/>
          </w:tcPr>
          <w:p w:rsidR="00260309" w:rsidRDefault="00160E32" w:rsidP="000818C1">
            <w:pPr>
              <w:spacing w:line="5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申请不动产登记和缴纳税费并当场领证</w:t>
            </w:r>
          </w:p>
        </w:tc>
        <w:tc>
          <w:tcPr>
            <w:tcW w:w="1659" w:type="dxa"/>
            <w:vMerge w:val="restart"/>
            <w:vAlign w:val="center"/>
          </w:tcPr>
          <w:p w:rsidR="00260309" w:rsidRDefault="00160E32" w:rsidP="000818C1">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0.5天</w:t>
            </w:r>
          </w:p>
        </w:tc>
      </w:tr>
      <w:tr w:rsidR="00AC6ED0">
        <w:trPr>
          <w:trHeight w:val="2100"/>
        </w:trPr>
        <w:tc>
          <w:tcPr>
            <w:tcW w:w="1087" w:type="dxa"/>
            <w:vMerge/>
            <w:vAlign w:val="center"/>
          </w:tcPr>
          <w:p w:rsidR="00260309" w:rsidRDefault="00260309" w:rsidP="000818C1">
            <w:pPr>
              <w:spacing w:line="500" w:lineRule="exact"/>
              <w:jc w:val="center"/>
            </w:pPr>
          </w:p>
        </w:tc>
        <w:tc>
          <w:tcPr>
            <w:tcW w:w="5932" w:type="dxa"/>
            <w:vAlign w:val="center"/>
          </w:tcPr>
          <w:p w:rsidR="00260309" w:rsidRDefault="00160E32" w:rsidP="000818C1">
            <w:pPr>
              <w:spacing w:line="5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（备注：企业持自行签订的买卖合同等全部申请资料在各不动产登记大厅企业服务专窗对一个人提交，办理人员即时核征相关税费后将案件核准登记，并在专窗当场发放不动产权证书。）</w:t>
            </w:r>
          </w:p>
        </w:tc>
        <w:tc>
          <w:tcPr>
            <w:tcW w:w="1659" w:type="dxa"/>
            <w:vMerge/>
            <w:vAlign w:val="center"/>
          </w:tcPr>
          <w:p w:rsidR="00260309" w:rsidRDefault="00260309" w:rsidP="000818C1">
            <w:pPr>
              <w:spacing w:line="500" w:lineRule="exact"/>
              <w:jc w:val="center"/>
              <w:rPr>
                <w:rFonts w:ascii="仿宋_GB2312" w:eastAsia="仿宋_GB2312" w:hAnsi="仿宋_GB2312" w:cs="仿宋_GB2312"/>
                <w:sz w:val="32"/>
                <w:szCs w:val="32"/>
              </w:rPr>
            </w:pPr>
          </w:p>
        </w:tc>
      </w:tr>
    </w:tbl>
    <w:p w:rsidR="00260309" w:rsidRDefault="00260309" w:rsidP="000818C1">
      <w:pPr>
        <w:spacing w:line="500" w:lineRule="exact"/>
        <w:jc w:val="center"/>
        <w:rPr>
          <w:rFonts w:ascii="仿宋_GB2312" w:eastAsia="仿宋_GB2312" w:hAnsi="仿宋_GB2312" w:cs="仿宋_GB2312"/>
          <w:sz w:val="32"/>
          <w:szCs w:val="32"/>
        </w:rPr>
      </w:pPr>
    </w:p>
    <w:p w:rsidR="00AC6ED0" w:rsidRDefault="00AC6ED0">
      <w:pPr>
        <w:spacing w:line="600" w:lineRule="exact"/>
        <w:jc w:val="center"/>
        <w:rPr>
          <w:rFonts w:ascii="仿宋_GB2312" w:eastAsia="仿宋_GB2312" w:hAnsi="仿宋_GB2312" w:cs="仿宋_GB2312"/>
          <w:sz w:val="32"/>
          <w:szCs w:val="32"/>
        </w:rPr>
      </w:pPr>
    </w:p>
    <w:sectPr w:rsidR="00AC6ED0" w:rsidSect="00AC6E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AE2" w:rsidRDefault="005B5AE2" w:rsidP="0030235E">
      <w:r>
        <w:separator/>
      </w:r>
    </w:p>
  </w:endnote>
  <w:endnote w:type="continuationSeparator" w:id="0">
    <w:p w:rsidR="005B5AE2" w:rsidRDefault="005B5AE2" w:rsidP="0030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default"/>
    <w:sig w:usb0="E50002FF" w:usb1="500079DB" w:usb2="00000010" w:usb3="00000000" w:csb0="00000000"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AE2" w:rsidRDefault="005B5AE2" w:rsidP="0030235E">
      <w:r>
        <w:separator/>
      </w:r>
    </w:p>
  </w:footnote>
  <w:footnote w:type="continuationSeparator" w:id="0">
    <w:p w:rsidR="005B5AE2" w:rsidRDefault="005B5AE2" w:rsidP="00302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10AB57"/>
    <w:multiLevelType w:val="singleLevel"/>
    <w:tmpl w:val="5E10AB5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D0"/>
    <w:rsid w:val="D57F4E0F"/>
    <w:rsid w:val="FB7FCEFA"/>
    <w:rsid w:val="000818C1"/>
    <w:rsid w:val="000A34D2"/>
    <w:rsid w:val="00160E32"/>
    <w:rsid w:val="00195DA1"/>
    <w:rsid w:val="00260309"/>
    <w:rsid w:val="0030235E"/>
    <w:rsid w:val="004538F4"/>
    <w:rsid w:val="004B21F4"/>
    <w:rsid w:val="005471B8"/>
    <w:rsid w:val="005A3C48"/>
    <w:rsid w:val="005B5AE2"/>
    <w:rsid w:val="005B78FA"/>
    <w:rsid w:val="00717F44"/>
    <w:rsid w:val="00740236"/>
    <w:rsid w:val="00750912"/>
    <w:rsid w:val="00765F58"/>
    <w:rsid w:val="0093490B"/>
    <w:rsid w:val="009B375B"/>
    <w:rsid w:val="009C4644"/>
    <w:rsid w:val="00A0784A"/>
    <w:rsid w:val="00A27722"/>
    <w:rsid w:val="00A83A16"/>
    <w:rsid w:val="00AC5929"/>
    <w:rsid w:val="00AC6ED0"/>
    <w:rsid w:val="00B8566A"/>
    <w:rsid w:val="00D30301"/>
    <w:rsid w:val="00DE7D9F"/>
    <w:rsid w:val="00F178DB"/>
    <w:rsid w:val="00FD3D77"/>
    <w:rsid w:val="3FFE0010"/>
    <w:rsid w:val="6BBFB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F55A3-7C45-42E7-A2B6-3BB279A5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ED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6ED0"/>
    <w:rPr>
      <w:sz w:val="24"/>
    </w:rPr>
  </w:style>
  <w:style w:type="table" w:styleId="a4">
    <w:name w:val="Table Grid"/>
    <w:basedOn w:val="a1"/>
    <w:qFormat/>
    <w:rsid w:val="00AC6E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AC6ED0"/>
    <w:pPr>
      <w:spacing w:line="380" w:lineRule="atLeast"/>
      <w:jc w:val="left"/>
    </w:pPr>
    <w:rPr>
      <w:rFonts w:ascii="Helvetica Neue" w:eastAsia="Helvetica Neue" w:hAnsi="Helvetica Neue" w:cs="Times New Roman"/>
      <w:color w:val="000000"/>
      <w:kern w:val="0"/>
      <w:sz w:val="26"/>
      <w:szCs w:val="26"/>
    </w:rPr>
  </w:style>
  <w:style w:type="paragraph" w:styleId="a5">
    <w:name w:val="header"/>
    <w:basedOn w:val="a"/>
    <w:link w:val="Char"/>
    <w:rsid w:val="00302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0235E"/>
    <w:rPr>
      <w:rFonts w:asciiTheme="minorHAnsi" w:eastAsiaTheme="minorEastAsia" w:hAnsiTheme="minorHAnsi" w:cstheme="minorBidi"/>
      <w:kern w:val="2"/>
      <w:sz w:val="18"/>
      <w:szCs w:val="18"/>
    </w:rPr>
  </w:style>
  <w:style w:type="paragraph" w:styleId="a6">
    <w:name w:val="footer"/>
    <w:basedOn w:val="a"/>
    <w:link w:val="Char0"/>
    <w:rsid w:val="0030235E"/>
    <w:pPr>
      <w:tabs>
        <w:tab w:val="center" w:pos="4153"/>
        <w:tab w:val="right" w:pos="8306"/>
      </w:tabs>
      <w:snapToGrid w:val="0"/>
      <w:jc w:val="left"/>
    </w:pPr>
    <w:rPr>
      <w:sz w:val="18"/>
      <w:szCs w:val="18"/>
    </w:rPr>
  </w:style>
  <w:style w:type="character" w:customStyle="1" w:styleId="Char0">
    <w:name w:val="页脚 Char"/>
    <w:basedOn w:val="a0"/>
    <w:link w:val="a6"/>
    <w:rsid w:val="0030235E"/>
    <w:rPr>
      <w:rFonts w:asciiTheme="minorHAnsi" w:eastAsiaTheme="minorEastAsia" w:hAnsiTheme="minorHAnsi" w:cstheme="minorBidi"/>
      <w:kern w:val="2"/>
      <w:sz w:val="18"/>
      <w:szCs w:val="18"/>
    </w:rPr>
  </w:style>
  <w:style w:type="paragraph" w:styleId="a7">
    <w:name w:val="Balloon Text"/>
    <w:basedOn w:val="a"/>
    <w:link w:val="Char1"/>
    <w:rsid w:val="004B21F4"/>
    <w:rPr>
      <w:sz w:val="18"/>
      <w:szCs w:val="18"/>
    </w:rPr>
  </w:style>
  <w:style w:type="character" w:customStyle="1" w:styleId="Char1">
    <w:name w:val="批注框文本 Char"/>
    <w:basedOn w:val="a0"/>
    <w:link w:val="a7"/>
    <w:rsid w:val="004B21F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dc:creator>
  <cp:lastModifiedBy>杜凯</cp:lastModifiedBy>
  <cp:revision>3</cp:revision>
  <cp:lastPrinted>2020-01-07T06:07:00Z</cp:lastPrinted>
  <dcterms:created xsi:type="dcterms:W3CDTF">2020-01-21T00:59:00Z</dcterms:created>
  <dcterms:modified xsi:type="dcterms:W3CDTF">2020-01-21T08:40:00Z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