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黑体" w:cs="Times New Roman"/>
          <w:sz w:val="30"/>
          <w:szCs w:val="30"/>
        </w:rPr>
      </w:pPr>
      <w:bookmarkStart w:id="0" w:name="_GoBack"/>
      <w:bookmarkEnd w:id="0"/>
      <w:r>
        <w:rPr>
          <w:rFonts w:hint="default" w:ascii="Times New Roman" w:hAnsi="Times New Roman" w:eastAsia="黑体" w:cs="Times New Roman"/>
          <w:sz w:val="30"/>
          <w:szCs w:val="30"/>
        </w:rPr>
        <w:t>广州市</w:t>
      </w:r>
      <w:r>
        <w:rPr>
          <w:rFonts w:hint="eastAsia" w:ascii="Times New Roman" w:hAnsi="Times New Roman" w:eastAsia="黑体" w:cs="Times New Roman"/>
          <w:sz w:val="30"/>
          <w:szCs w:val="30"/>
          <w:lang w:eastAsia="zh-CN"/>
        </w:rPr>
        <w:t>市场监督管理局</w:t>
      </w:r>
      <w:r>
        <w:rPr>
          <w:rFonts w:hint="default" w:ascii="Times New Roman" w:hAnsi="Times New Roman" w:eastAsia="黑体" w:cs="Times New Roman"/>
          <w:sz w:val="30"/>
          <w:szCs w:val="30"/>
        </w:rPr>
        <w:t>橡胶手套产品质量监督抽查实施细则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1 抽样方法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val="en-US" w:eastAsia="zh-CN"/>
        </w:rPr>
        <w:t>1.1在企业的待销产品中随机抽取有产品质量检验合格证明或者以其他形式表明合格的、近期生产的产品。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抽样基数满足抽样数量即可。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textAlignment w:val="auto"/>
        <w:outlineLvl w:val="9"/>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1.2</w:t>
      </w:r>
      <w:r>
        <w:rPr>
          <w:rFonts w:hint="default" w:ascii="Times New Roman" w:hAnsi="Times New Roman" w:cs="Times New Roman"/>
          <w:sz w:val="21"/>
          <w:szCs w:val="21"/>
          <w:lang w:eastAsia="zh-CN"/>
        </w:rPr>
        <w:t>抽样数量</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表</w:t>
      </w:r>
      <w:r>
        <w:rPr>
          <w:rFonts w:hint="default" w:ascii="Times New Roman" w:hAnsi="Times New Roman" w:cs="Times New Roman"/>
          <w:sz w:val="21"/>
          <w:szCs w:val="21"/>
          <w:lang w:val="en-US" w:eastAsia="zh-CN"/>
        </w:rPr>
        <w:t>1 抽样数量</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024"/>
        <w:gridCol w:w="1919"/>
        <w:gridCol w:w="106"/>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批量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(N)</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家用手套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HG/T 2888</w:t>
            </w:r>
          </w:p>
        </w:tc>
        <w:tc>
          <w:tcPr>
            <w:tcW w:w="202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一次性手套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GB 10213</w:t>
            </w:r>
          </w:p>
        </w:tc>
        <w:tc>
          <w:tcPr>
            <w:tcW w:w="202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工业手套</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HG/T 2584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1～8</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w:t>
            </w:r>
          </w:p>
        </w:tc>
        <w:tc>
          <w:tcPr>
            <w:tcW w:w="4050"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9～15</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4050"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16～25</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4050"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26～50</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w:t>
            </w:r>
          </w:p>
        </w:tc>
        <w:tc>
          <w:tcPr>
            <w:tcW w:w="4050"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51～90</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4050"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91～150</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191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16</w:t>
            </w:r>
          </w:p>
        </w:tc>
        <w:tc>
          <w:tcPr>
            <w:tcW w:w="2131"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151～280</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13</w:t>
            </w:r>
          </w:p>
        </w:tc>
        <w:tc>
          <w:tcPr>
            <w:tcW w:w="19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213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281～500</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19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2131"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501～1200</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20</w:t>
            </w:r>
          </w:p>
        </w:tc>
        <w:tc>
          <w:tcPr>
            <w:tcW w:w="191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21</w:t>
            </w:r>
          </w:p>
        </w:tc>
        <w:tc>
          <w:tcPr>
            <w:tcW w:w="213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1201～3200</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32</w:t>
            </w:r>
          </w:p>
        </w:tc>
        <w:tc>
          <w:tcPr>
            <w:tcW w:w="191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45</w:t>
            </w:r>
          </w:p>
        </w:tc>
        <w:tc>
          <w:tcPr>
            <w:tcW w:w="213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3201～10000</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19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213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10001～35000</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50</w:t>
            </w:r>
          </w:p>
        </w:tc>
        <w:tc>
          <w:tcPr>
            <w:tcW w:w="1919"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63</w:t>
            </w:r>
          </w:p>
        </w:tc>
        <w:tc>
          <w:tcPr>
            <w:tcW w:w="213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35001～150000</w:t>
            </w:r>
          </w:p>
        </w:tc>
        <w:tc>
          <w:tcPr>
            <w:tcW w:w="202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80</w:t>
            </w:r>
          </w:p>
        </w:tc>
        <w:tc>
          <w:tcPr>
            <w:tcW w:w="191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93</w:t>
            </w:r>
          </w:p>
        </w:tc>
        <w:tc>
          <w:tcPr>
            <w:tcW w:w="2131"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150001～500000</w:t>
            </w:r>
          </w:p>
        </w:tc>
        <w:tc>
          <w:tcPr>
            <w:tcW w:w="202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191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c>
          <w:tcPr>
            <w:tcW w:w="213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448"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≥500001</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125</w:t>
            </w:r>
          </w:p>
        </w:tc>
        <w:tc>
          <w:tcPr>
            <w:tcW w:w="405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138</w:t>
            </w:r>
          </w:p>
        </w:tc>
      </w:tr>
    </w:tbl>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20" w:firstLineChars="200"/>
        <w:jc w:val="left"/>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随机数一般可使用随机数表、随机数骰子或扑克牌等方法产生。</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2 检验依据</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本次抽查检验项目和检验方法依据见表</w:t>
      </w:r>
      <w:r>
        <w:rPr>
          <w:rFonts w:hint="default" w:ascii="Times New Roman" w:hAnsi="Times New Roman" w:cs="Times New Roman"/>
          <w:color w:val="000000"/>
          <w:sz w:val="21"/>
          <w:szCs w:val="21"/>
          <w:lang w:val="en-US" w:eastAsia="zh-CN"/>
        </w:rPr>
        <w:t>2-表4</w:t>
      </w:r>
      <w:r>
        <w:rPr>
          <w:rFonts w:hint="default" w:ascii="Times New Roman" w:hAnsi="Times New Roman" w:cs="Times New Roman"/>
          <w:color w:val="000000"/>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表</w:t>
      </w:r>
      <w:r>
        <w:rPr>
          <w:rFonts w:hint="default" w:ascii="Times New Roman" w:hAnsi="Times New Roman" w:cs="Times New Roman"/>
          <w:color w:val="000000"/>
          <w:sz w:val="21"/>
          <w:szCs w:val="21"/>
          <w:lang w:val="en-US" w:eastAsia="zh-CN"/>
        </w:rPr>
        <w:t xml:space="preserve">2 </w:t>
      </w: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2584-2010《橡胶工业手套》</w:t>
      </w:r>
      <w:r>
        <w:rPr>
          <w:rFonts w:hint="default" w:ascii="Times New Roman" w:hAnsi="Times New Roman" w:cs="Times New Roman"/>
          <w:color w:val="000000"/>
          <w:sz w:val="21"/>
          <w:szCs w:val="21"/>
        </w:rPr>
        <w:t>检验项目</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35"/>
        <w:gridCol w:w="2296"/>
        <w:gridCol w:w="2177"/>
        <w:gridCol w:w="80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 w:hRule="atLeast"/>
          <w:jc w:val="center"/>
        </w:trPr>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73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2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1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55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73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2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1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1</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外观</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4.1</w:t>
            </w:r>
          </w:p>
        </w:tc>
        <w:tc>
          <w:tcPr>
            <w:tcW w:w="21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5.1</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2</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规格尺寸</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4.2</w:t>
            </w:r>
          </w:p>
        </w:tc>
        <w:tc>
          <w:tcPr>
            <w:tcW w:w="21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5.2</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3</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拉伸负荷</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4.3</w:t>
            </w:r>
          </w:p>
        </w:tc>
        <w:tc>
          <w:tcPr>
            <w:tcW w:w="21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5.3</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4</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针孔</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4.4</w:t>
            </w:r>
          </w:p>
        </w:tc>
        <w:tc>
          <w:tcPr>
            <w:tcW w:w="21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5.4</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5</w:t>
            </w:r>
          </w:p>
        </w:tc>
        <w:tc>
          <w:tcPr>
            <w:tcW w:w="173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耐渗透性</w:t>
            </w:r>
          </w:p>
        </w:tc>
        <w:tc>
          <w:tcPr>
            <w:tcW w:w="229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4.5</w:t>
            </w:r>
          </w:p>
        </w:tc>
        <w:tc>
          <w:tcPr>
            <w:tcW w:w="217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2584-2010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5.5</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sz w:val="21"/>
          <w:szCs w:val="21"/>
          <w:lang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表</w:t>
      </w:r>
      <w:r>
        <w:rPr>
          <w:rFonts w:hint="default" w:ascii="Times New Roman" w:hAnsi="Times New Roman" w:cs="Times New Roman"/>
          <w:sz w:val="21"/>
          <w:szCs w:val="21"/>
          <w:lang w:val="en-US" w:eastAsia="zh-CN"/>
        </w:rPr>
        <w:t xml:space="preserve">3 </w:t>
      </w: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2888-2010《橡胶家用手套》检验项目</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37"/>
        <w:gridCol w:w="2018"/>
        <w:gridCol w:w="2250"/>
        <w:gridCol w:w="914"/>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jc w:val="center"/>
        </w:trPr>
        <w:tc>
          <w:tcPr>
            <w:tcW w:w="68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193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01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25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63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jc w:val="center"/>
        </w:trPr>
        <w:tc>
          <w:tcPr>
            <w:tcW w:w="6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93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01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25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1</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规格尺寸</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6.1</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7.1</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2</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外观</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6.2</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7.2</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3</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拉伸负荷</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7.3</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4</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拉断伸长率</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7.3</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5</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lang w:eastAsia="zh-CN"/>
              </w:rPr>
              <w:t>不</w:t>
            </w:r>
            <w:r>
              <w:rPr>
                <w:rFonts w:hint="default" w:ascii="Times New Roman" w:hAnsi="Times New Roman" w:cs="Times New Roman"/>
                <w:sz w:val="21"/>
                <w:szCs w:val="21"/>
              </w:rPr>
              <w:t>漏水性</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6.4</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7.5</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6</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老化后拉伸负荷</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7.4</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7</w:t>
            </w:r>
          </w:p>
        </w:tc>
        <w:tc>
          <w:tcPr>
            <w:tcW w:w="1937"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老化后拉断伸长率</w:t>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225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HG/T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2888-2010</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7.4</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c>
          <w:tcPr>
            <w:tcW w:w="72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cs="Times New Roman"/>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表</w:t>
      </w:r>
      <w:r>
        <w:rPr>
          <w:rFonts w:hint="default" w:ascii="Times New Roman" w:hAnsi="Times New Roman" w:cs="Times New Roman"/>
          <w:sz w:val="21"/>
          <w:szCs w:val="21"/>
          <w:lang w:val="en-US" w:eastAsia="zh-CN"/>
        </w:rPr>
        <w:t xml:space="preserve">4 </w:t>
      </w:r>
      <w:r>
        <w:rPr>
          <w:rFonts w:hint="default" w:ascii="Times New Roman" w:hAnsi="Times New Roman" w:cs="Times New Roman"/>
          <w:sz w:val="21"/>
          <w:szCs w:val="21"/>
        </w:rPr>
        <w:t>GB 10213-2006《一次性使用医用橡胶检查手套》检验项目</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266"/>
        <w:gridCol w:w="2076"/>
        <w:gridCol w:w="1902"/>
        <w:gridCol w:w="828"/>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5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序号</w:t>
            </w:r>
          </w:p>
        </w:tc>
        <w:tc>
          <w:tcPr>
            <w:tcW w:w="226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检验项目</w:t>
            </w:r>
          </w:p>
        </w:tc>
        <w:tc>
          <w:tcPr>
            <w:tcW w:w="207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190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检验方法</w:t>
            </w:r>
          </w:p>
        </w:tc>
        <w:tc>
          <w:tcPr>
            <w:tcW w:w="151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 w:hRule="atLeast"/>
          <w:jc w:val="center"/>
        </w:trPr>
        <w:tc>
          <w:tcPr>
            <w:tcW w:w="75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2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207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190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1</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lang w:eastAsia="zh-CN"/>
              </w:rPr>
              <w:t>物理</w:t>
            </w:r>
            <w:r>
              <w:rPr>
                <w:rFonts w:hint="default" w:ascii="Times New Roman" w:hAnsi="Times New Roman" w:cs="Times New Roman"/>
                <w:sz w:val="21"/>
                <w:szCs w:val="21"/>
              </w:rPr>
              <w:t>尺寸</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6.1</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6.1</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2</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不透水</w:t>
            </w:r>
            <w:r>
              <w:rPr>
                <w:rFonts w:hint="default" w:ascii="Times New Roman" w:hAnsi="Times New Roman" w:cs="Times New Roman"/>
                <w:sz w:val="21"/>
                <w:szCs w:val="21"/>
                <w:lang w:eastAsia="zh-CN"/>
              </w:rPr>
              <w:t>性</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6.2</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6.2</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3</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老化前</w:t>
            </w:r>
            <w:r>
              <w:rPr>
                <w:rFonts w:hint="default" w:ascii="Times New Roman" w:hAnsi="Times New Roman" w:cs="Times New Roman"/>
                <w:sz w:val="21"/>
                <w:szCs w:val="21"/>
                <w:lang w:eastAsia="zh-CN"/>
              </w:rPr>
              <w:t>扯</w:t>
            </w:r>
            <w:r>
              <w:rPr>
                <w:rFonts w:hint="default" w:ascii="Times New Roman" w:hAnsi="Times New Roman" w:cs="Times New Roman"/>
                <w:sz w:val="21"/>
                <w:szCs w:val="21"/>
              </w:rPr>
              <w:t>断力</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4</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老化前</w:t>
            </w:r>
            <w:r>
              <w:rPr>
                <w:rFonts w:hint="default" w:ascii="Times New Roman" w:hAnsi="Times New Roman" w:cs="Times New Roman"/>
                <w:sz w:val="21"/>
                <w:szCs w:val="21"/>
                <w:lang w:eastAsia="zh-CN"/>
              </w:rPr>
              <w:t>扯</w:t>
            </w:r>
            <w:r>
              <w:rPr>
                <w:rFonts w:hint="default" w:ascii="Times New Roman" w:hAnsi="Times New Roman" w:cs="Times New Roman"/>
                <w:sz w:val="21"/>
                <w:szCs w:val="21"/>
              </w:rPr>
              <w:t>断伸长率</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5</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老化后</w:t>
            </w:r>
            <w:r>
              <w:rPr>
                <w:rFonts w:hint="default" w:ascii="Times New Roman" w:hAnsi="Times New Roman" w:cs="Times New Roman"/>
                <w:sz w:val="21"/>
                <w:szCs w:val="21"/>
                <w:lang w:eastAsia="zh-CN"/>
              </w:rPr>
              <w:t>扯</w:t>
            </w:r>
            <w:r>
              <w:rPr>
                <w:rFonts w:hint="default" w:ascii="Times New Roman" w:hAnsi="Times New Roman" w:cs="Times New Roman"/>
                <w:sz w:val="21"/>
                <w:szCs w:val="21"/>
              </w:rPr>
              <w:t>断力</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6</w:t>
            </w:r>
          </w:p>
        </w:tc>
        <w:tc>
          <w:tcPr>
            <w:tcW w:w="2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老化后</w:t>
            </w:r>
            <w:r>
              <w:rPr>
                <w:rFonts w:hint="default" w:ascii="Times New Roman" w:hAnsi="Times New Roman" w:cs="Times New Roman"/>
                <w:sz w:val="21"/>
                <w:szCs w:val="21"/>
                <w:lang w:eastAsia="zh-CN"/>
              </w:rPr>
              <w:t>扯</w:t>
            </w:r>
            <w:r>
              <w:rPr>
                <w:rFonts w:hint="default" w:ascii="Times New Roman" w:hAnsi="Times New Roman" w:cs="Times New Roman"/>
                <w:sz w:val="21"/>
                <w:szCs w:val="21"/>
              </w:rPr>
              <w:t>断伸长率</w:t>
            </w:r>
          </w:p>
        </w:tc>
        <w:tc>
          <w:tcPr>
            <w:tcW w:w="207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190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color w:val="000000"/>
                <w:sz w:val="21"/>
                <w:szCs w:val="21"/>
              </w:rPr>
            </w:pPr>
            <w:r>
              <w:rPr>
                <w:rFonts w:hint="default" w:ascii="Times New Roman" w:hAnsi="Times New Roman" w:cs="Times New Roman"/>
                <w:sz w:val="21"/>
                <w:szCs w:val="21"/>
              </w:rPr>
              <w:t>GB 10213-2006</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6.3</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sz w:val="21"/>
                <w:szCs w:val="21"/>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tc>
      </w:tr>
    </w:tbl>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359" w:firstLineChars="171"/>
        <w:textAlignment w:val="auto"/>
        <w:outlineLvl w:val="9"/>
        <w:rPr>
          <w:rFonts w:hint="default" w:ascii="Times New Roman" w:hAnsi="Times New Roman" w:cs="Times New Roman"/>
          <w:color w:val="000000"/>
          <w:sz w:val="21"/>
          <w:szCs w:val="21"/>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eastAsia="黑体" w:cs="Times New Roman"/>
          <w:color w:val="000000"/>
          <w:sz w:val="21"/>
          <w:szCs w:val="21"/>
        </w:rPr>
      </w:pPr>
      <w:r>
        <w:rPr>
          <w:rFonts w:hint="default" w:ascii="Times New Roman" w:hAnsi="Times New Roman" w:eastAsia="黑体" w:cs="Times New Roman"/>
          <w:color w:val="000000"/>
          <w:sz w:val="21"/>
          <w:szCs w:val="21"/>
        </w:rPr>
        <w:t>3 判定规则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3.1依据标准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sz w:val="21"/>
          <w:szCs w:val="21"/>
        </w:rPr>
      </w:pPr>
      <w:r>
        <w:rPr>
          <w:rFonts w:hint="default" w:ascii="Times New Roman" w:hAnsi="Times New Roman" w:cs="Times New Roman"/>
          <w:color w:val="000000"/>
          <w:sz w:val="21"/>
          <w:szCs w:val="21"/>
        </w:rPr>
        <w:t>HG/T 2584-2010</w:t>
      </w:r>
      <w:r>
        <w:rPr>
          <w:rFonts w:hint="default" w:ascii="Times New Roman" w:hAnsi="Times New Roman" w:cs="Times New Roman"/>
          <w:sz w:val="21"/>
          <w:szCs w:val="21"/>
        </w:rPr>
        <w:t>《</w:t>
      </w:r>
      <w:r>
        <w:rPr>
          <w:rFonts w:hint="default" w:ascii="Times New Roman" w:hAnsi="Times New Roman" w:cs="Times New Roman"/>
          <w:color w:val="000000"/>
          <w:sz w:val="21"/>
          <w:szCs w:val="21"/>
        </w:rPr>
        <w:t>橡胶工业手套</w:t>
      </w:r>
      <w:r>
        <w:rPr>
          <w:rFonts w:hint="default" w:ascii="Times New Roman" w:hAnsi="Times New Roman" w:cs="Times New Roman"/>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HG/T 2888-2010</w:t>
      </w:r>
      <w:r>
        <w:rPr>
          <w:rFonts w:hint="default" w:ascii="Times New Roman" w:hAnsi="Times New Roman" w:cs="Times New Roman"/>
          <w:sz w:val="21"/>
          <w:szCs w:val="21"/>
        </w:rPr>
        <w:t>《</w:t>
      </w:r>
      <w:r>
        <w:rPr>
          <w:rFonts w:hint="default" w:ascii="Times New Roman" w:hAnsi="Times New Roman" w:cs="Times New Roman"/>
          <w:color w:val="000000"/>
          <w:sz w:val="21"/>
          <w:szCs w:val="21"/>
        </w:rPr>
        <w:t>橡胶家用手套</w:t>
      </w:r>
      <w:r>
        <w:rPr>
          <w:rFonts w:hint="default" w:ascii="Times New Roman" w:hAnsi="Times New Roman" w:cs="Times New Roman"/>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GB 10213-2006《一次性使用医用橡胶检查手套》</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相关的法律、行政法规、部门规章、规范性文件</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64" w:firstLineChars="221"/>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现行有效的企业标准、团体标准、地方标准及产品明示质量要求</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3.2判定原则</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outlineLvl w:val="9"/>
        <w:rPr>
          <w:rFonts w:hint="default" w:ascii="Times New Roman" w:hAnsi="Times New Roman" w:cs="Times New Roman"/>
          <w:color w:val="000000"/>
          <w:sz w:val="21"/>
          <w:szCs w:val="21"/>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cs="Times New Roman"/>
          <w:color w:val="000000"/>
          <w:sz w:val="21"/>
          <w:szCs w:val="21"/>
        </w:rPr>
        <w:t>；检验项目中任一项或一项以上不合格，判定为被抽查产品不合格。当产品存在A类项目不合格时，属于严重不合格。</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若被检产品明示的质量要求高于本细则中检验项目依据的标准要求时，应按被检产品明示的质量要求判定。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若被检产品明示的质量要求低于本细则中检验项目依据的强制性标准要求时，应按照强制性标准要求判定。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若被检产品明示的质量要求低于或包含</w:t>
      </w:r>
      <w:r>
        <w:rPr>
          <w:rFonts w:hint="eastAsia" w:ascii="Times New Roman" w:hAnsi="Times New Roman" w:cs="Times New Roman"/>
          <w:color w:val="000000"/>
          <w:sz w:val="21"/>
          <w:szCs w:val="21"/>
          <w:lang w:eastAsia="zh-CN"/>
        </w:rPr>
        <w:t>本</w:t>
      </w:r>
      <w:r>
        <w:rPr>
          <w:rFonts w:hint="default" w:ascii="Times New Roman" w:hAnsi="Times New Roman" w:cs="Times New Roman"/>
          <w:color w:val="000000"/>
          <w:sz w:val="21"/>
          <w:szCs w:val="21"/>
        </w:rPr>
        <w:t>细则中检验项目依据的推荐性标准要求时，应以被检产品明示的质量要求判定，但应在检验报告备注中进行说明。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若被检产品明示的质量要求缺少本细则中检验项目依据的强制性标准要求时，应按照强制性标准要求判定。</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17" w:firstLineChars="199"/>
        <w:textAlignment w:val="auto"/>
        <w:outlineLvl w:val="9"/>
        <w:rPr>
          <w:rFonts w:hint="default" w:ascii="Times New Roman" w:hAnsi="Times New Roman" w:cs="Times New Roman"/>
          <w:color w:val="FF0000"/>
          <w:sz w:val="21"/>
          <w:szCs w:val="21"/>
        </w:rPr>
      </w:pPr>
      <w:r>
        <w:rPr>
          <w:rFonts w:hint="default" w:ascii="Times New Roman" w:hAnsi="Times New Roman" w:cs="Times New Roman"/>
          <w:color w:val="000000"/>
          <w:sz w:val="21"/>
          <w:szCs w:val="21"/>
        </w:rPr>
        <w:t>若被检产品明示的质量要求缺少本细则中检验项目依据的推荐性标准要求时，该项目不参与判定，但应在检验报告备注中进行说明。</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textAlignment w:val="auto"/>
        <w:outlineLvl w:val="9"/>
        <w:rPr>
          <w:rFonts w:hint="default" w:ascii="Times New Roman" w:hAnsi="Times New Roman" w:cs="Times New Roman"/>
        </w:rPr>
      </w:pP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B4E34"/>
    <w:rsid w:val="00AA1BA0"/>
    <w:rsid w:val="027E64E8"/>
    <w:rsid w:val="03507D93"/>
    <w:rsid w:val="066869A5"/>
    <w:rsid w:val="09214893"/>
    <w:rsid w:val="0C7E4385"/>
    <w:rsid w:val="0E981176"/>
    <w:rsid w:val="0FBB4E34"/>
    <w:rsid w:val="12A81D49"/>
    <w:rsid w:val="147D0D52"/>
    <w:rsid w:val="17C91967"/>
    <w:rsid w:val="18A368F5"/>
    <w:rsid w:val="1AB6043F"/>
    <w:rsid w:val="1B604F20"/>
    <w:rsid w:val="1D1D4654"/>
    <w:rsid w:val="223D4C81"/>
    <w:rsid w:val="224213C4"/>
    <w:rsid w:val="252E2333"/>
    <w:rsid w:val="256D7A07"/>
    <w:rsid w:val="27AB7224"/>
    <w:rsid w:val="29842091"/>
    <w:rsid w:val="2CF366E3"/>
    <w:rsid w:val="2E2B2E8D"/>
    <w:rsid w:val="322373C3"/>
    <w:rsid w:val="326C2056"/>
    <w:rsid w:val="35E47CE7"/>
    <w:rsid w:val="392D643C"/>
    <w:rsid w:val="397725A4"/>
    <w:rsid w:val="39AA1C67"/>
    <w:rsid w:val="3A6528F6"/>
    <w:rsid w:val="3D070716"/>
    <w:rsid w:val="3FDA2B01"/>
    <w:rsid w:val="419B1A05"/>
    <w:rsid w:val="44D90F5C"/>
    <w:rsid w:val="467370BA"/>
    <w:rsid w:val="46BD33C9"/>
    <w:rsid w:val="47B76315"/>
    <w:rsid w:val="4A796BD2"/>
    <w:rsid w:val="4AE062E2"/>
    <w:rsid w:val="4B7E71FC"/>
    <w:rsid w:val="4BEB770B"/>
    <w:rsid w:val="4D89329F"/>
    <w:rsid w:val="4EBA6954"/>
    <w:rsid w:val="525006D1"/>
    <w:rsid w:val="52D82D4B"/>
    <w:rsid w:val="53F41B65"/>
    <w:rsid w:val="556F3925"/>
    <w:rsid w:val="5610473D"/>
    <w:rsid w:val="56863905"/>
    <w:rsid w:val="5842451C"/>
    <w:rsid w:val="584C4556"/>
    <w:rsid w:val="5A964556"/>
    <w:rsid w:val="5E8B1981"/>
    <w:rsid w:val="638C1FE7"/>
    <w:rsid w:val="64126AFE"/>
    <w:rsid w:val="64F313B9"/>
    <w:rsid w:val="65EC1065"/>
    <w:rsid w:val="66452F37"/>
    <w:rsid w:val="66723ADD"/>
    <w:rsid w:val="6BA65F20"/>
    <w:rsid w:val="70B95484"/>
    <w:rsid w:val="723635F7"/>
    <w:rsid w:val="72924424"/>
    <w:rsid w:val="72F67A21"/>
    <w:rsid w:val="7620132E"/>
    <w:rsid w:val="79FA22DD"/>
    <w:rsid w:val="7B203134"/>
    <w:rsid w:val="7C7A28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2020-01-08T02:08:00Z</dcterms:created>
  <dc:creator>JS</dc:creator>
  <cp:lastModifiedBy>冯家宝</cp:lastModifiedBy>
  <dcterms:modified xsi:type="dcterms:W3CDTF">2020-01-31T07:28:37Z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