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00" w:lineRule="exact"/>
        <w:jc w:val="left"/>
        <w:rPr>
          <w:rFonts w:ascii="黑体" w:hAnsi="黑体" w:eastAsia="黑体" w:cs="黑体"/>
          <w:bCs/>
          <w:sz w:val="32"/>
        </w:rPr>
      </w:pPr>
      <w:r>
        <w:rPr>
          <w:rFonts w:ascii="黑体" w:hAnsi="黑体" w:eastAsia="黑体" w:cs="黑体"/>
          <w:bCs/>
          <w:sz w:val="32"/>
        </w:rPr>
        <w:t>附件</w:t>
      </w:r>
    </w:p>
    <w:p>
      <w:pPr>
        <w:pStyle w:val="7"/>
        <w:spacing w:line="600" w:lineRule="exact"/>
        <w:jc w:val="left"/>
        <w:rPr>
          <w:rFonts w:ascii="仿宋_GB2312" w:hAnsi="仿宋_GB2312" w:eastAsia="仿宋_GB2312"/>
          <w:bCs/>
          <w:sz w:val="32"/>
        </w:rPr>
      </w:pPr>
    </w:p>
    <w:p>
      <w:pPr>
        <w:pStyle w:val="7"/>
        <w:spacing w:line="600" w:lineRule="exact"/>
        <w:jc w:val="center"/>
        <w:rPr>
          <w:rFonts w:ascii="方正小标宋简体" w:hAnsi="方正小标宋简体" w:eastAsia="方正小标宋简体" w:cs="方正小标宋简体"/>
          <w:bCs/>
          <w:sz w:val="44"/>
        </w:rPr>
      </w:pPr>
      <w:r>
        <w:rPr>
          <w:rFonts w:ascii="方正小标宋简体" w:hAnsi="方正小标宋简体" w:eastAsia="方正小标宋简体" w:cs="方正小标宋简体"/>
          <w:bCs/>
          <w:sz w:val="44"/>
        </w:rPr>
        <w:t>2021年度第三批广州市知识产权项目</w:t>
      </w:r>
    </w:p>
    <w:p>
      <w:pPr>
        <w:pStyle w:val="7"/>
        <w:spacing w:line="600" w:lineRule="exact"/>
        <w:jc w:val="center"/>
        <w:rPr>
          <w:rFonts w:ascii="方正小标宋简体" w:hAnsi="方正小标宋简体" w:eastAsia="方正小标宋简体" w:cs="方正小标宋简体"/>
          <w:bCs/>
          <w:sz w:val="44"/>
        </w:rPr>
      </w:pPr>
      <w:r>
        <w:rPr>
          <w:rFonts w:ascii="方正小标宋简体" w:hAnsi="方正小标宋简体" w:eastAsia="方正小标宋简体" w:cs="方正小标宋简体"/>
          <w:bCs/>
          <w:sz w:val="44"/>
        </w:rPr>
        <w:t>（保护类）申报指南（征求意见稿）</w:t>
      </w:r>
    </w:p>
    <w:p>
      <w:pPr>
        <w:pStyle w:val="7"/>
        <w:spacing w:line="600" w:lineRule="exact"/>
        <w:jc w:val="center"/>
        <w:rPr>
          <w:rFonts w:hint="default" w:eastAsia="Times New Roman"/>
          <w:sz w:val="44"/>
        </w:rPr>
      </w:pPr>
    </w:p>
    <w:p>
      <w:pPr>
        <w:pStyle w:val="7"/>
        <w:spacing w:line="600" w:lineRule="exact"/>
        <w:jc w:val="center"/>
        <w:rPr>
          <w:rFonts w:hint="default" w:eastAsia="Times New Roman"/>
          <w:sz w:val="44"/>
        </w:rPr>
      </w:pPr>
    </w:p>
    <w:p>
      <w:pPr>
        <w:pStyle w:val="7"/>
        <w:spacing w:line="600" w:lineRule="exact"/>
        <w:jc w:val="center"/>
        <w:rPr>
          <w:rFonts w:hint="default" w:ascii="黑体" w:hAnsi="黑体" w:eastAsia="黑体"/>
          <w:b/>
          <w:sz w:val="44"/>
        </w:rPr>
      </w:pPr>
      <w:r>
        <w:rPr>
          <w:rFonts w:ascii="宋体" w:hAnsi="宋体"/>
          <w:b/>
          <w:sz w:val="44"/>
        </w:rPr>
        <w:t>目  录</w:t>
      </w:r>
    </w:p>
    <w:p>
      <w:pPr>
        <w:pStyle w:val="7"/>
        <w:spacing w:line="600" w:lineRule="exact"/>
        <w:rPr>
          <w:rFonts w:hint="default" w:ascii="Times New Roman" w:hAnsi="Times New Roman" w:eastAsia="仿宋_GB2312" w:cs="Times New Roman"/>
          <w:sz w:val="32"/>
        </w:rPr>
      </w:pPr>
    </w:p>
    <w:p>
      <w:pPr>
        <w:pStyle w:val="7"/>
        <w:numPr>
          <w:ilvl w:val="0"/>
          <w:numId w:val="1"/>
        </w:numPr>
        <w:spacing w:line="60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总　则...................................................................................（</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p>
    <w:p>
      <w:pPr>
        <w:pStyle w:val="7"/>
        <w:numPr>
          <w:ilvl w:val="0"/>
          <w:numId w:val="0"/>
        </w:numPr>
        <w:spacing w:line="600" w:lineRule="exact"/>
        <w:ind w:firstLine="0" w:firstLineChars="0"/>
        <w:outlineLvl w:val="9"/>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二</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企事业单位知识产权维权项目............................................（</w:t>
      </w:r>
      <w:r>
        <w:rPr>
          <w:rFonts w:hint="default" w:ascii="Times New Roman" w:hAnsi="Times New Roman" w:eastAsia="仿宋_GB2312" w:cs="Times New Roman"/>
          <w:sz w:val="32"/>
          <w:lang w:val="en-US" w:eastAsia="zh-CN"/>
        </w:rPr>
        <w:t>7</w:t>
      </w:r>
      <w:r>
        <w:rPr>
          <w:rFonts w:hint="default" w:ascii="Times New Roman" w:hAnsi="Times New Roman" w:eastAsia="仿宋_GB2312" w:cs="Times New Roman"/>
          <w:sz w:val="32"/>
        </w:rPr>
        <w:t>）</w:t>
      </w:r>
    </w:p>
    <w:p>
      <w:pPr>
        <w:pStyle w:val="7"/>
        <w:numPr>
          <w:ilvl w:val="0"/>
          <w:numId w:val="0"/>
        </w:numPr>
        <w:spacing w:line="600" w:lineRule="exact"/>
        <w:ind w:left="0" w:firstLine="0" w:firstLineChars="0"/>
        <w:outlineLvl w:val="0"/>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三、</w:t>
      </w:r>
      <w:r>
        <w:rPr>
          <w:rFonts w:hint="default" w:ascii="Times New Roman" w:hAnsi="Times New Roman" w:eastAsia="仿宋_GB2312" w:cs="Times New Roman"/>
          <w:sz w:val="32"/>
        </w:rPr>
        <w:t>专业市场知识产权保护规范化项目...................................（</w:t>
      </w:r>
      <w:r>
        <w:rPr>
          <w:rFonts w:hint="default" w:ascii="Times New Roman" w:hAnsi="Times New Roman" w:eastAsia="仿宋_GB2312" w:cs="Times New Roman"/>
          <w:sz w:val="32"/>
          <w:lang w:val="en-US" w:eastAsia="zh-CN"/>
        </w:rPr>
        <w:t>12</w:t>
      </w:r>
      <w:r>
        <w:rPr>
          <w:rFonts w:hint="default" w:ascii="Times New Roman" w:hAnsi="Times New Roman" w:eastAsia="仿宋_GB2312" w:cs="Times New Roman"/>
          <w:sz w:val="32"/>
        </w:rPr>
        <w:t>）</w:t>
      </w:r>
    </w:p>
    <w:p>
      <w:pPr>
        <w:pStyle w:val="7"/>
        <w:spacing w:line="600" w:lineRule="exact"/>
        <w:ind w:firstLine="320" w:firstLineChars="100"/>
        <w:outlineLvl w:val="0"/>
        <w:rPr>
          <w:rFonts w:hint="default" w:ascii="Times New Roman" w:hAnsi="Times New Roman" w:eastAsia="仿宋_GB2312" w:cs="Times New Roman"/>
          <w:sz w:val="32"/>
        </w:rPr>
      </w:pPr>
    </w:p>
    <w:p>
      <w:pPr>
        <w:pStyle w:val="7"/>
        <w:spacing w:line="600" w:lineRule="exact"/>
        <w:ind w:firstLine="320" w:firstLineChars="100"/>
        <w:outlineLvl w:val="0"/>
        <w:rPr>
          <w:rFonts w:hint="default" w:ascii="Times New Roman" w:hAnsi="Times New Roman" w:eastAsia="仿宋_GB2312" w:cs="Times New Roman"/>
          <w:sz w:val="32"/>
        </w:rPr>
      </w:pPr>
    </w:p>
    <w:p>
      <w:pPr>
        <w:pStyle w:val="7"/>
        <w:spacing w:line="600" w:lineRule="exact"/>
        <w:ind w:firstLine="320" w:firstLineChars="100"/>
        <w:outlineLvl w:val="0"/>
        <w:rPr>
          <w:rFonts w:ascii="仿宋_GB2312" w:eastAsia="仿宋_GB2312"/>
          <w:sz w:val="32"/>
        </w:rPr>
      </w:pPr>
    </w:p>
    <w:p>
      <w:pPr>
        <w:pStyle w:val="8"/>
        <w:spacing w:line="600" w:lineRule="exact"/>
        <w:jc w:val="center"/>
        <w:rPr>
          <w:rFonts w:hint="eastAsia" w:ascii="黑体" w:hAnsi="黑体" w:eastAsia="黑体" w:cs="黑体"/>
          <w:b/>
          <w:sz w:val="44"/>
          <w:szCs w:val="30"/>
        </w:rPr>
        <w:sectPr>
          <w:footerReference r:id="rId3" w:type="default"/>
          <w:pgSz w:w="11906" w:h="16838"/>
          <w:pgMar w:top="1701" w:right="1587" w:bottom="1701" w:left="1587" w:header="0" w:footer="1417" w:gutter="0"/>
          <w:pgNumType w:start="1"/>
          <w:cols w:space="720" w:num="1"/>
          <w:rtlGutter w:val="0"/>
          <w:docGrid w:type="lines" w:linePitch="312" w:charSpace="0"/>
        </w:sectPr>
      </w:pPr>
    </w:p>
    <w:p>
      <w:pPr>
        <w:pStyle w:val="8"/>
        <w:spacing w:line="600" w:lineRule="exact"/>
        <w:jc w:val="center"/>
        <w:rPr>
          <w:rFonts w:hint="eastAsia" w:ascii="黑体" w:hAnsi="黑体" w:eastAsia="黑体" w:cs="黑体"/>
          <w:b w:val="0"/>
          <w:bCs/>
          <w:sz w:val="44"/>
          <w:szCs w:val="30"/>
        </w:rPr>
      </w:pPr>
      <w:r>
        <w:rPr>
          <w:rFonts w:hint="eastAsia" w:ascii="黑体" w:hAnsi="黑体" w:eastAsia="黑体" w:cs="黑体"/>
          <w:b w:val="0"/>
          <w:bCs/>
          <w:sz w:val="44"/>
          <w:szCs w:val="30"/>
        </w:rPr>
        <w:t>一、总  则</w:t>
      </w:r>
    </w:p>
    <w:p>
      <w:pPr>
        <w:pStyle w:val="8"/>
        <w:spacing w:line="600" w:lineRule="exact"/>
        <w:ind w:firstLine="600" w:firstLineChars="200"/>
        <w:rPr>
          <w:rFonts w:hint="eastAsia" w:ascii="黑体" w:hAnsi="黑体" w:eastAsia="黑体" w:cs="黑体"/>
          <w:b w:val="0"/>
          <w:bCs/>
          <w:sz w:val="30"/>
          <w:szCs w:val="30"/>
        </w:rPr>
      </w:pPr>
    </w:p>
    <w:p>
      <w:pPr>
        <w:pStyle w:val="8"/>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根据《广州市知识产权工作专项资金管理办法》和2021年市知识产权工作专项资金预算，现制定《2021年度第三批广州市知识产权项目（保护类）申报指南》（简称《申报指南》）。有关申报事项说明如下：</w:t>
      </w:r>
    </w:p>
    <w:p>
      <w:pPr>
        <w:pStyle w:val="8"/>
        <w:spacing w:line="600" w:lineRule="exact"/>
        <w:ind w:firstLine="643" w:firstLineChars="200"/>
        <w:rPr>
          <w:rFonts w:hint="default" w:ascii="Times New Roman" w:hAnsi="Times New Roman" w:eastAsia="黑体" w:cs="Times New Roman"/>
          <w:sz w:val="32"/>
          <w:szCs w:val="32"/>
        </w:rPr>
      </w:pPr>
      <w:r>
        <w:rPr>
          <w:rFonts w:hint="default" w:ascii="Times New Roman" w:hAnsi="Times New Roman" w:eastAsia="黑体" w:cs="Times New Roman"/>
          <w:b/>
          <w:bCs/>
          <w:sz w:val="32"/>
          <w:szCs w:val="32"/>
        </w:rPr>
        <w:t>一、</w:t>
      </w:r>
      <w:r>
        <w:rPr>
          <w:rFonts w:hint="default" w:ascii="Times New Roman" w:hAnsi="Times New Roman" w:eastAsia="黑体" w:cs="Times New Roman"/>
          <w:sz w:val="32"/>
          <w:szCs w:val="32"/>
        </w:rPr>
        <w:t>申报时间</w:t>
      </w:r>
    </w:p>
    <w:p>
      <w:pPr>
        <w:pStyle w:val="8"/>
        <w:spacing w:line="600" w:lineRule="exact"/>
        <w:ind w:firstLine="640" w:firstLineChars="200"/>
        <w:rPr>
          <w:rFonts w:hint="default" w:ascii="Times New Roman" w:hAnsi="Times New Roman" w:eastAsia="黑体" w:cs="Times New Roman"/>
          <w:b/>
          <w:bCs/>
          <w:sz w:val="32"/>
          <w:szCs w:val="32"/>
        </w:rPr>
      </w:pPr>
      <w:r>
        <w:rPr>
          <w:rFonts w:hint="default" w:ascii="Times New Roman" w:hAnsi="Times New Roman" w:eastAsia="仿宋_GB2312" w:cs="Times New Roman"/>
          <w:sz w:val="32"/>
          <w:szCs w:val="32"/>
        </w:rPr>
        <w:t>即日起至2021年X月X日（星期X）17:00，项目申报逾期不再受理。</w:t>
      </w:r>
    </w:p>
    <w:p>
      <w:pPr>
        <w:pStyle w:val="8"/>
        <w:spacing w:line="60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二、申报要求</w:t>
      </w:r>
    </w:p>
    <w:p>
      <w:pPr>
        <w:pStyle w:val="9"/>
        <w:widowControl/>
        <w:adjustRightInd w:val="0"/>
        <w:snapToGrid w:val="0"/>
        <w:spacing w:line="60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1.申报主体。</w:t>
      </w:r>
      <w:r>
        <w:rPr>
          <w:rFonts w:hint="default" w:ascii="Times New Roman" w:hAnsi="Times New Roman" w:eastAsia="仿宋_GB2312" w:cs="Times New Roman"/>
          <w:sz w:val="32"/>
          <w:szCs w:val="32"/>
        </w:rPr>
        <w:t>申报单位应为在广州市行政区域内的企事业单位。</w:t>
      </w:r>
    </w:p>
    <w:p>
      <w:pPr>
        <w:pStyle w:val="8"/>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应有良好的社会信誉，依法经营，规范管理，具有健全的核算和会计制度，严格执行国家、省、市有关知识产权方面的法律法规，未被列入国家、省、市失信联合惩戒黑名单，过去3年内在申报和承担国家、省、市知识产权项目中没有不良信用记录，未进入破产清算程序，且符合《广州市知识产权工作专项资金管理办法》的规定和各项目申报指南的具体要求。</w:t>
      </w:r>
    </w:p>
    <w:p>
      <w:pPr>
        <w:pStyle w:val="12"/>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2.申报材料。</w:t>
      </w:r>
      <w:r>
        <w:rPr>
          <w:rFonts w:hint="default" w:ascii="Times New Roman" w:hAnsi="Times New Roman" w:eastAsia="仿宋_GB2312" w:cs="Times New Roman"/>
          <w:sz w:val="32"/>
          <w:szCs w:val="32"/>
        </w:rPr>
        <w:t>申报单位须按具体项目申报指南的要求，在申报系统中填写《申报书》和准备相关材料，将所有申报材料编制目录按顺序装订成册，并扫描成PDF格式电子版，《申报书》须加盖申报单位公章，其他材料盖骑缝章，提交纸质申报材料一式一份（项目有特别要求的参见项目具体要求）。</w:t>
      </w:r>
    </w:p>
    <w:p>
      <w:pPr>
        <w:pStyle w:val="12"/>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3.组织单位推荐。</w:t>
      </w:r>
      <w:r>
        <w:rPr>
          <w:rFonts w:hint="default" w:ascii="Times New Roman" w:hAnsi="Times New Roman" w:eastAsia="仿宋_GB2312" w:cs="Times New Roman"/>
          <w:sz w:val="32"/>
          <w:szCs w:val="32"/>
        </w:rPr>
        <w:t>申报单位为市属单位的，由其市级行政主管部门或所在区</w:t>
      </w:r>
      <w:r>
        <w:rPr>
          <w:rFonts w:hint="default" w:ascii="Times New Roman" w:hAnsi="Times New Roman" w:eastAsia="仿宋_GB2312" w:cs="Times New Roman"/>
          <w:kern w:val="0"/>
          <w:sz w:val="32"/>
          <w:szCs w:val="32"/>
        </w:rPr>
        <w:t>市场监管局（知识产权局）</w:t>
      </w:r>
      <w:r>
        <w:rPr>
          <w:rFonts w:hint="default" w:ascii="Times New Roman" w:hAnsi="Times New Roman" w:eastAsia="仿宋_GB2312" w:cs="Times New Roman"/>
          <w:sz w:val="32"/>
          <w:szCs w:val="32"/>
        </w:rPr>
        <w:t>审核推荐；申报单位为中央及省驻穗机构、部属（或省属）高等院校、中央和省属科研院所的，可直接由所在单位审核推荐；其他申报单位由所在区</w:t>
      </w:r>
      <w:r>
        <w:rPr>
          <w:rFonts w:hint="default" w:ascii="Times New Roman" w:hAnsi="Times New Roman" w:eastAsia="仿宋_GB2312" w:cs="Times New Roman"/>
          <w:kern w:val="0"/>
          <w:sz w:val="32"/>
          <w:szCs w:val="32"/>
        </w:rPr>
        <w:t>市场监管局（知识产权局）</w:t>
      </w:r>
      <w:r>
        <w:rPr>
          <w:rFonts w:hint="default" w:ascii="Times New Roman" w:hAnsi="Times New Roman" w:eastAsia="仿宋_GB2312" w:cs="Times New Roman"/>
          <w:sz w:val="32"/>
          <w:szCs w:val="32"/>
        </w:rPr>
        <w:t>审核推荐。</w:t>
      </w:r>
    </w:p>
    <w:p>
      <w:pPr>
        <w:pStyle w:val="8"/>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4.申报限制。</w:t>
      </w:r>
      <w:r>
        <w:rPr>
          <w:rFonts w:hint="default" w:ascii="Times New Roman" w:hAnsi="Times New Roman" w:eastAsia="仿宋_GB2312" w:cs="Times New Roman"/>
          <w:sz w:val="32"/>
          <w:szCs w:val="32"/>
        </w:rPr>
        <w:t>已获得或正在申报其他市级财政专项资金的项目不得申报本发展资金；曾获得各级财政资金立项支持的一次性项目不得重复申报；同一申报单位当年申报发展资金前补助项目不得超过两项。</w:t>
      </w:r>
    </w:p>
    <w:p>
      <w:pPr>
        <w:pStyle w:val="14"/>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5.合法性承诺。</w:t>
      </w:r>
      <w:r>
        <w:rPr>
          <w:rFonts w:hint="default" w:ascii="Times New Roman" w:hAnsi="Times New Roman" w:eastAsia="仿宋_GB2312" w:cs="Times New Roman"/>
          <w:sz w:val="32"/>
          <w:szCs w:val="32"/>
        </w:rPr>
        <w:t>申报单位对申报项目和申报材料的真实性、合法性和可行性负责；组织单位要对申报单位的申报条件和材料进行审核，并加具推荐意见。对申报单位在专项资金申报、管理、使用过程中存在虚报、挤占、挪用等违法违规行为的，依法依规作出严肃处理，追回专项资金，将失信信息纳入社会信用体系实施联合惩戒，并向社会公开；情节严重的，取消其3年内申报本专项资金的资格；涉嫌犯罪的，依法追究刑事责任。</w:t>
      </w:r>
    </w:p>
    <w:p>
      <w:pPr>
        <w:pStyle w:val="8"/>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w:t>
      </w:r>
      <w:r>
        <w:rPr>
          <w:rFonts w:hint="default" w:ascii="Times New Roman" w:hAnsi="Times New Roman" w:eastAsia="仿宋_GB2312" w:cs="Times New Roman"/>
          <w:sz w:val="32"/>
          <w:szCs w:val="32"/>
        </w:rPr>
        <w:t>具体项目申报指南中另有要求的，须一并执行。</w:t>
      </w:r>
    </w:p>
    <w:p>
      <w:pPr>
        <w:pStyle w:val="8"/>
        <w:spacing w:line="60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三、申报方式</w:t>
      </w:r>
    </w:p>
    <w:p>
      <w:pPr>
        <w:pStyle w:val="8"/>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1.申报单位登录</w:t>
      </w:r>
      <w:r>
        <w:rPr>
          <w:rFonts w:ascii="Times New Roman" w:hAnsi="Times New Roman" w:eastAsia="仿宋_GB2312" w:cs="Times New Roman"/>
          <w:sz w:val="32"/>
          <w:szCs w:val="32"/>
        </w:rPr>
        <w:t>“广东政务服务网”-“广州市市场监督管理局网上服务窗口”-“公共服务”（网址：</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HYPERLINK "https://www.gdzwfw.gov.cn/portal/branch-hall?orgCode=MB2C91891），进入\“广州市知识产权工作专项资金项目申报（区局审批）\”栏目，选择对应事项，点击\“立即办理\”，使用账户登录广东省统一身份认证平台，进入网上申报流程。" </w:instrText>
      </w:r>
      <w:r>
        <w:rPr>
          <w:rFonts w:ascii="Times New Roman" w:hAnsi="Times New Roman" w:eastAsia="仿宋_GB2312" w:cs="Times New Roman"/>
          <w:sz w:val="32"/>
          <w:szCs w:val="32"/>
        </w:rPr>
        <w:fldChar w:fldCharType="separate"/>
      </w:r>
      <w:r>
        <w:rPr>
          <w:rStyle w:val="5"/>
          <w:rFonts w:ascii="Times New Roman" w:hAnsi="Times New Roman" w:eastAsia="仿宋_GB2312" w:cs="Times New Roman"/>
          <w:color w:val="auto"/>
          <w:sz w:val="32"/>
          <w:szCs w:val="32"/>
          <w:u w:val="none"/>
        </w:rPr>
        <w:t>https://www.gdzwfw.gov.cn/portal/branch-hall?orgCode=MB2C91891），进入“广州市知识产权工作专项资金项目申报”栏目</w:t>
      </w:r>
      <w:r>
        <w:rPr>
          <w:rStyle w:val="5"/>
          <w:rFonts w:hint="default" w:ascii="Times New Roman" w:hAnsi="Times New Roman" w:eastAsia="仿宋_GB2312" w:cs="Times New Roman"/>
          <w:color w:val="auto"/>
          <w:sz w:val="32"/>
          <w:szCs w:val="32"/>
          <w:u w:val="none"/>
        </w:rPr>
        <w:t>，选择对应事项</w:t>
      </w:r>
      <w:r>
        <w:rPr>
          <w:rStyle w:val="5"/>
          <w:rFonts w:ascii="Times New Roman" w:hAnsi="Times New Roman" w:eastAsia="仿宋_GB2312" w:cs="Times New Roman"/>
          <w:color w:val="auto"/>
          <w:sz w:val="32"/>
          <w:szCs w:val="32"/>
          <w:u w:val="none"/>
        </w:rPr>
        <w:t>，点击“立即办理”，</w:t>
      </w:r>
      <w:r>
        <w:rPr>
          <w:rStyle w:val="5"/>
          <w:rFonts w:hint="default" w:ascii="Times New Roman" w:hAnsi="Times New Roman" w:eastAsia="仿宋_GB2312" w:cs="Times New Roman"/>
          <w:color w:val="auto"/>
          <w:sz w:val="32"/>
          <w:szCs w:val="32"/>
          <w:u w:val="none"/>
        </w:rPr>
        <w:t>使用账户</w:t>
      </w:r>
      <w:r>
        <w:rPr>
          <w:rStyle w:val="5"/>
          <w:rFonts w:ascii="Times New Roman" w:hAnsi="Times New Roman" w:eastAsia="仿宋_GB2312" w:cs="Times New Roman"/>
          <w:color w:val="auto"/>
          <w:sz w:val="32"/>
          <w:szCs w:val="32"/>
          <w:u w:val="none"/>
        </w:rPr>
        <w:t>登录广东省统一身份认证平台，进入网上申报流程。</w:t>
      </w:r>
      <w:r>
        <w:rPr>
          <w:rFonts w:ascii="Times New Roman" w:hAnsi="Times New Roman" w:eastAsia="仿宋_GB2312" w:cs="Times New Roman"/>
          <w:sz w:val="32"/>
          <w:szCs w:val="32"/>
        </w:rPr>
        <w:fldChar w:fldCharType="end"/>
      </w:r>
    </w:p>
    <w:p>
      <w:pPr>
        <w:pStyle w:val="15"/>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Style w:val="5"/>
          <w:rFonts w:hint="default" w:ascii="Times New Roman" w:hAnsi="Times New Roman" w:eastAsia="仿宋_GB2312" w:cs="Times New Roman"/>
          <w:color w:val="auto"/>
          <w:sz w:val="32"/>
          <w:szCs w:val="32"/>
          <w:u w:val="none"/>
        </w:rPr>
        <w:t>广东省统一身份认证平台</w:t>
      </w:r>
      <w:r>
        <w:rPr>
          <w:rFonts w:hint="default" w:ascii="Times New Roman" w:hAnsi="Times New Roman" w:eastAsia="仿宋_GB2312" w:cs="Times New Roman"/>
          <w:sz w:val="32"/>
          <w:szCs w:val="32"/>
        </w:rPr>
        <w:t>技术支持电话：12345。</w:t>
      </w:r>
    </w:p>
    <w:p>
      <w:pPr>
        <w:pStyle w:val="15"/>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申报系统技术支持电话：38217385。</w:t>
      </w:r>
    </w:p>
    <w:p>
      <w:pPr>
        <w:pStyle w:val="15"/>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业务咨询电话：81309319、81303421、81309062。</w:t>
      </w:r>
    </w:p>
    <w:p>
      <w:pPr>
        <w:pStyle w:val="15"/>
        <w:widowControl w:val="0"/>
        <w:autoSpaceDE w:val="0"/>
        <w:autoSpaceDN w:val="0"/>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咨询时间工作日上午9:00-12:00，下午14:00-18:00。</w:t>
      </w:r>
    </w:p>
    <w:p>
      <w:pPr>
        <w:pStyle w:val="8"/>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2.经市知识产权局在申报系统上审核通过后，申报单位须在申报系统中打印申报表单，连同申报材料原件按顺序制作成一份PDF格式电子版发送至市市场监督管理局电子邮箱（邮箱地址：scjgj_zscqbhc@gz.gov.cn）。</w:t>
      </w:r>
    </w:p>
    <w:p>
      <w:pPr>
        <w:pStyle w:val="8"/>
        <w:spacing w:line="60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四、受理审查</w:t>
      </w:r>
    </w:p>
    <w:p>
      <w:pPr>
        <w:pStyle w:val="8"/>
        <w:spacing w:line="600" w:lineRule="exact"/>
        <w:ind w:firstLine="640" w:firstLineChars="200"/>
        <w:rPr>
          <w:rFonts w:hint="default" w:ascii="Times New Roman" w:hAnsi="Times New Roman" w:eastAsia="仿宋_GB2312" w:cs="Times New Roman"/>
          <w:sz w:val="32"/>
          <w:szCs w:val="32"/>
        </w:rPr>
      </w:pPr>
      <w:r>
        <w:rPr>
          <w:rFonts w:ascii="Times New Roman" w:hAnsi="Times New Roman" w:eastAsia="仿宋_GB2312" w:cs="Times New Roman"/>
          <w:kern w:val="0"/>
          <w:sz w:val="32"/>
          <w:szCs w:val="32"/>
        </w:rPr>
        <w:t>市知识产权局</w:t>
      </w:r>
      <w:r>
        <w:rPr>
          <w:rFonts w:hint="default" w:ascii="Times New Roman" w:hAnsi="Times New Roman" w:eastAsia="仿宋_GB2312" w:cs="Times New Roman"/>
          <w:sz w:val="32"/>
          <w:szCs w:val="32"/>
        </w:rPr>
        <w:t>委托第三方机构受理申报材料并进行形式审查。经形式审查须补正材料的，应自接到补正通知之日起2个工作日内按要求一次性补正，逾期视为放弃补正。</w:t>
      </w:r>
    </w:p>
    <w:p>
      <w:pPr>
        <w:pStyle w:val="8"/>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b w:val="0"/>
          <w:bCs w:val="0"/>
          <w:sz w:val="32"/>
          <w:szCs w:val="32"/>
        </w:rPr>
        <w:t>五、立项拨</w:t>
      </w:r>
      <w:r>
        <w:rPr>
          <w:rFonts w:hint="default" w:ascii="Times New Roman" w:hAnsi="Times New Roman" w:eastAsia="黑体" w:cs="Times New Roman"/>
          <w:sz w:val="32"/>
          <w:szCs w:val="32"/>
        </w:rPr>
        <w:t>付</w:t>
      </w:r>
    </w:p>
    <w:p>
      <w:pPr>
        <w:pStyle w:val="10"/>
        <w:tabs>
          <w:tab w:val="left" w:pos="0"/>
        </w:tabs>
        <w:spacing w:line="600" w:lineRule="exact"/>
        <w:ind w:firstLine="640" w:firstLineChars="200"/>
        <w:rPr>
          <w:rFonts w:hint="default" w:ascii="Times New Roman" w:hAnsi="Times New Roman" w:eastAsia="仿宋_GB2312" w:cs="Times New Roman"/>
          <w:kern w:val="0"/>
          <w:sz w:val="32"/>
          <w:szCs w:val="32"/>
        </w:rPr>
      </w:pPr>
      <w:r>
        <w:rPr>
          <w:rFonts w:ascii="Times New Roman" w:hAnsi="Times New Roman" w:eastAsia="仿宋_GB2312" w:cs="Times New Roman"/>
          <w:kern w:val="0"/>
          <w:sz w:val="32"/>
          <w:szCs w:val="32"/>
        </w:rPr>
        <w:t>市知识产权局将项目形式审查结果向社会公示</w:t>
      </w:r>
      <w:r>
        <w:rPr>
          <w:rFonts w:hint="default" w:ascii="Times New Roman" w:hAnsi="Times New Roman" w:eastAsia="仿宋_GB2312" w:cs="Times New Roman"/>
          <w:kern w:val="0"/>
          <w:sz w:val="32"/>
          <w:szCs w:val="32"/>
        </w:rPr>
        <w:t>，根据项目的具体情况采取专家评审或集体研究等方式进行审查立项，并对评审结果向社会公示</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经公示无异议或者异议不成立的，市知识产权局确定立项结果，按照市财政资金管理的有关规定向用款单位拨付资金。</w:t>
      </w:r>
    </w:p>
    <w:p>
      <w:pPr>
        <w:pStyle w:val="16"/>
        <w:numPr>
          <w:ilvl w:val="0"/>
          <w:numId w:val="0"/>
        </w:numPr>
        <w:spacing w:line="620" w:lineRule="exact"/>
        <w:ind w:left="640" w:firstLine="880" w:firstLineChars="200"/>
        <w:jc w:val="center"/>
        <w:rPr>
          <w:rFonts w:ascii="Times New Roman" w:hAnsi="Times New Roman" w:eastAsia="黑体" w:cs="Times New Roman"/>
          <w:bCs/>
          <w:sz w:val="44"/>
          <w:szCs w:val="44"/>
        </w:rPr>
      </w:pPr>
      <w:r>
        <w:rPr>
          <w:rFonts w:hint="default" w:ascii="Times New Roman" w:hAnsi="Times New Roman" w:eastAsia="黑体" w:cs="Times New Roman"/>
          <w:bCs/>
          <w:sz w:val="44"/>
          <w:szCs w:val="44"/>
        </w:rPr>
        <w:t>二、企事业单位知识产权</w:t>
      </w:r>
      <w:r>
        <w:rPr>
          <w:rFonts w:ascii="Times New Roman" w:hAnsi="Times New Roman" w:eastAsia="黑体" w:cs="Times New Roman"/>
          <w:bCs/>
          <w:sz w:val="44"/>
          <w:szCs w:val="44"/>
        </w:rPr>
        <w:t>维权项目</w:t>
      </w:r>
    </w:p>
    <w:p>
      <w:pPr>
        <w:pStyle w:val="10"/>
        <w:ind w:firstLine="640" w:firstLineChars="200"/>
        <w:jc w:val="left"/>
        <w:rPr>
          <w:rFonts w:ascii="Times New Roman" w:hAnsi="Times New Roman" w:eastAsia="楷体_GB2312" w:cs="Times New Roman"/>
          <w:sz w:val="32"/>
          <w:szCs w:val="32"/>
        </w:rPr>
      </w:pPr>
    </w:p>
    <w:p>
      <w:pPr>
        <w:pStyle w:val="10"/>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一、申报主体</w:t>
      </w:r>
    </w:p>
    <w:p>
      <w:pPr>
        <w:pStyle w:val="10"/>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企、事业单位。</w:t>
      </w:r>
    </w:p>
    <w:p>
      <w:pPr>
        <w:pStyle w:val="10"/>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二、申报条件</w:t>
      </w:r>
    </w:p>
    <w:p>
      <w:pPr>
        <w:pStyle w:val="10"/>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1.申报主体应拥有一定数量的国内外专利、商标、地理标志，做到知识产权管理机构、制度、人员“三落实”，有一定的知识产权维权经费投入。</w:t>
      </w:r>
    </w:p>
    <w:p>
      <w:pPr>
        <w:pStyle w:val="1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w:t>
      </w:r>
      <w:r>
        <w:rPr>
          <w:rFonts w:hint="default" w:ascii="Times New Roman" w:hAnsi="Times New Roman" w:eastAsia="仿宋_GB2312" w:cs="Times New Roman"/>
          <w:sz w:val="32"/>
        </w:rPr>
        <w:t>专利</w:t>
      </w:r>
      <w:r>
        <w:rPr>
          <w:rFonts w:ascii="Times New Roman" w:hAnsi="Times New Roman" w:eastAsia="仿宋_GB2312" w:cs="Times New Roman"/>
          <w:sz w:val="32"/>
        </w:rPr>
        <w:t>国内维权项目</w:t>
      </w:r>
      <w:r>
        <w:rPr>
          <w:rFonts w:hint="default" w:ascii="Times New Roman" w:hAnsi="Times New Roman" w:eastAsia="仿宋_GB2312" w:cs="Times New Roman"/>
          <w:sz w:val="32"/>
        </w:rPr>
        <w:t>的，应为</w:t>
      </w:r>
      <w:r>
        <w:rPr>
          <w:rFonts w:hint="default" w:ascii="Times New Roman" w:hAnsi="Times New Roman" w:eastAsia="仿宋_GB2312" w:cs="Times New Roman"/>
          <w:sz w:val="32"/>
          <w:szCs w:val="32"/>
        </w:rPr>
        <w:t>2020年度在专利侵权纠纷行政处理(不含行政调解)中最终胜诉的请求人，或在专利侵权纠纷民事诉讼中最终胜诉的原告，或在专利侵权纠纷的行政裁决、司法诉讼中成功无效涉案专利的被请求人或被告。</w:t>
      </w:r>
    </w:p>
    <w:p>
      <w:pPr>
        <w:pStyle w:val="1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w:t>
      </w:r>
      <w:r>
        <w:rPr>
          <w:rFonts w:hint="default" w:ascii="Times New Roman" w:hAnsi="Times New Roman" w:eastAsia="仿宋_GB2312" w:cs="Times New Roman"/>
          <w:sz w:val="32"/>
        </w:rPr>
        <w:t>专利</w:t>
      </w:r>
      <w:r>
        <w:rPr>
          <w:rFonts w:ascii="Times New Roman" w:hAnsi="Times New Roman" w:eastAsia="仿宋_GB2312" w:cs="Times New Roman"/>
          <w:sz w:val="32"/>
        </w:rPr>
        <w:t>涉外维权项目</w:t>
      </w:r>
      <w:r>
        <w:rPr>
          <w:rFonts w:hint="default" w:ascii="Times New Roman" w:hAnsi="Times New Roman" w:eastAsia="仿宋_GB2312" w:cs="Times New Roman"/>
          <w:sz w:val="32"/>
        </w:rPr>
        <w:t>的，应为</w:t>
      </w:r>
      <w:r>
        <w:rPr>
          <w:rFonts w:hint="default" w:ascii="Times New Roman" w:hAnsi="Times New Roman" w:eastAsia="仿宋_GB2312" w:cs="Times New Roman"/>
          <w:sz w:val="32"/>
          <w:szCs w:val="32"/>
        </w:rPr>
        <w:t>2020年度在专利涉外侵权纠纷中，主动维护自身合法权益并最终判（裁）定胜诉的原告或利害关系人；或最终获判（裁）定不侵权的被告或被调查对象。</w:t>
      </w:r>
    </w:p>
    <w:p>
      <w:pPr>
        <w:pStyle w:val="1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w:t>
      </w:r>
      <w:r>
        <w:rPr>
          <w:rFonts w:hint="default" w:ascii="Times New Roman" w:hAnsi="Times New Roman" w:eastAsia="仿宋_GB2312" w:cs="Times New Roman"/>
          <w:sz w:val="32"/>
        </w:rPr>
        <w:t>驰名商标国内维权项目的，申请人的注册商标应经国家知识产权局（原国家工商总局商标局、原国家工商总局商评委）认定为驰名商标，且</w:t>
      </w:r>
      <w:r>
        <w:rPr>
          <w:rFonts w:hint="default" w:ascii="Times New Roman" w:hAnsi="Times New Roman" w:eastAsia="仿宋_GB2312" w:cs="Times New Roman"/>
          <w:sz w:val="32"/>
          <w:szCs w:val="32"/>
        </w:rPr>
        <w:t>该驰名商标</w:t>
      </w:r>
      <w:r>
        <w:rPr>
          <w:rFonts w:hint="default" w:ascii="Times New Roman" w:hAnsi="Times New Roman" w:eastAsia="仿宋_GB2312" w:cs="Times New Roman"/>
          <w:sz w:val="32"/>
        </w:rPr>
        <w:t>在</w:t>
      </w:r>
      <w:r>
        <w:rPr>
          <w:rFonts w:hint="default" w:ascii="Times New Roman" w:hAnsi="Times New Roman" w:eastAsia="仿宋_GB2312" w:cs="Times New Roman"/>
          <w:sz w:val="32"/>
          <w:szCs w:val="32"/>
        </w:rPr>
        <w:t>2020年度的</w:t>
      </w:r>
      <w:r>
        <w:rPr>
          <w:rFonts w:hint="default" w:ascii="Times New Roman" w:hAnsi="Times New Roman" w:eastAsia="仿宋_GB2312" w:cs="Times New Roman"/>
          <w:sz w:val="32"/>
        </w:rPr>
        <w:t>侵权纠纷中行政机关作出</w:t>
      </w:r>
      <w:r>
        <w:rPr>
          <w:rFonts w:hint="default" w:ascii="Times New Roman" w:hAnsi="Times New Roman" w:eastAsia="仿宋_GB2312" w:cs="Times New Roman"/>
          <w:sz w:val="32"/>
          <w:szCs w:val="32"/>
        </w:rPr>
        <w:t>行政处罚或人民法院最终判（裁）定胜诉；</w:t>
      </w:r>
    </w:p>
    <w:p>
      <w:pPr>
        <w:pStyle w:val="11"/>
        <w:ind w:firstLine="642"/>
        <w:jc w:val="left"/>
        <w:rPr>
          <w:rFonts w:hint="default" w:ascii="Times New Roman" w:hAnsi="Times New Roman" w:cs="Times New Roman"/>
          <w:b w:val="0"/>
          <w:bCs w:val="0"/>
        </w:rPr>
      </w:pPr>
      <w:r>
        <w:rPr>
          <w:rFonts w:hint="default" w:ascii="Times New Roman" w:hAnsi="Times New Roman" w:cs="Times New Roman"/>
          <w:b w:val="0"/>
          <w:bCs w:val="0"/>
        </w:rPr>
        <w:t>5.申报驰名商标涉外维权项目的，申请人的注册商标应经国家知识产权局（原国家工商总局商标局、原国家工商总局商评委）认定为驰名商标，且在2020年度该驰名商标的涉外侵权纠纷中最终判（裁）定胜诉，或最终获判（裁）定不侵权。</w:t>
      </w:r>
    </w:p>
    <w:p>
      <w:pPr>
        <w:pStyle w:val="1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6.申报</w:t>
      </w:r>
      <w:r>
        <w:rPr>
          <w:rFonts w:hint="default" w:ascii="Times New Roman" w:hAnsi="Times New Roman" w:eastAsia="仿宋_GB2312" w:cs="Times New Roman"/>
          <w:sz w:val="32"/>
        </w:rPr>
        <w:t>地理标志</w:t>
      </w:r>
      <w:r>
        <w:rPr>
          <w:rFonts w:hint="default" w:ascii="Times New Roman" w:hAnsi="Times New Roman" w:eastAsia="仿宋_GB2312" w:cs="Times New Roman"/>
          <w:sz w:val="32"/>
          <w:szCs w:val="32"/>
        </w:rPr>
        <w:t>国内</w:t>
      </w:r>
      <w:r>
        <w:rPr>
          <w:rFonts w:hint="default" w:ascii="Times New Roman" w:hAnsi="Times New Roman" w:eastAsia="仿宋_GB2312" w:cs="Times New Roman"/>
          <w:sz w:val="32"/>
        </w:rPr>
        <w:t>维权项目的，申请人的</w:t>
      </w:r>
      <w:r>
        <w:rPr>
          <w:rFonts w:hint="default" w:ascii="Times New Roman" w:hAnsi="Times New Roman" w:eastAsia="仿宋_GB2312" w:cs="Times New Roman"/>
          <w:sz w:val="32"/>
          <w:szCs w:val="32"/>
        </w:rPr>
        <w:t>地理标志应已注册为集体商标或证明商标，且</w:t>
      </w:r>
      <w:r>
        <w:rPr>
          <w:rFonts w:hint="default" w:ascii="Times New Roman" w:hAnsi="Times New Roman" w:eastAsia="仿宋_GB2312" w:cs="Times New Roman"/>
          <w:sz w:val="32"/>
        </w:rPr>
        <w:t>在</w:t>
      </w:r>
      <w:r>
        <w:rPr>
          <w:rFonts w:hint="default" w:ascii="Times New Roman" w:hAnsi="Times New Roman" w:eastAsia="仿宋_GB2312" w:cs="Times New Roman"/>
          <w:sz w:val="32"/>
          <w:szCs w:val="32"/>
        </w:rPr>
        <w:t>2020年度该地理标志的</w:t>
      </w:r>
      <w:r>
        <w:rPr>
          <w:rFonts w:hint="default" w:ascii="Times New Roman" w:hAnsi="Times New Roman" w:eastAsia="仿宋_GB2312" w:cs="Times New Roman"/>
          <w:sz w:val="32"/>
        </w:rPr>
        <w:t>侵权纠纷中行政机关作出</w:t>
      </w:r>
      <w:r>
        <w:rPr>
          <w:rFonts w:hint="default" w:ascii="Times New Roman" w:hAnsi="Times New Roman" w:eastAsia="仿宋_GB2312" w:cs="Times New Roman"/>
          <w:sz w:val="32"/>
          <w:szCs w:val="32"/>
        </w:rPr>
        <w:t>行政处罚或人民法院最终判（裁）定胜诉。</w:t>
      </w:r>
    </w:p>
    <w:p>
      <w:pPr>
        <w:pStyle w:val="10"/>
        <w:spacing w:line="56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7.申报</w:t>
      </w:r>
      <w:r>
        <w:rPr>
          <w:rFonts w:hint="default" w:ascii="Times New Roman" w:hAnsi="Times New Roman" w:eastAsia="仿宋_GB2312" w:cs="Times New Roman"/>
          <w:sz w:val="32"/>
        </w:rPr>
        <w:t>地理标志</w:t>
      </w:r>
      <w:r>
        <w:rPr>
          <w:rFonts w:hint="default" w:ascii="Times New Roman" w:hAnsi="Times New Roman" w:eastAsia="仿宋_GB2312" w:cs="Times New Roman"/>
          <w:sz w:val="32"/>
          <w:szCs w:val="32"/>
        </w:rPr>
        <w:t>涉外</w:t>
      </w:r>
      <w:r>
        <w:rPr>
          <w:rFonts w:hint="default" w:ascii="Times New Roman" w:hAnsi="Times New Roman" w:eastAsia="仿宋_GB2312" w:cs="Times New Roman"/>
          <w:sz w:val="32"/>
        </w:rPr>
        <w:t>维权项目的，申请人的</w:t>
      </w:r>
      <w:r>
        <w:rPr>
          <w:rFonts w:hint="default" w:ascii="Times New Roman" w:hAnsi="Times New Roman" w:eastAsia="仿宋_GB2312" w:cs="Times New Roman"/>
          <w:sz w:val="32"/>
          <w:szCs w:val="32"/>
        </w:rPr>
        <w:t>地理标志应已注册为集体商标或证明商标，且</w:t>
      </w:r>
      <w:r>
        <w:rPr>
          <w:rFonts w:hint="default" w:ascii="Times New Roman" w:hAnsi="Times New Roman" w:eastAsia="仿宋_GB2312" w:cs="Times New Roman"/>
          <w:sz w:val="32"/>
        </w:rPr>
        <w:t>在2020年度该地理标志的涉外侵权纠纷中，</w:t>
      </w:r>
      <w:r>
        <w:rPr>
          <w:rFonts w:hint="default" w:ascii="Times New Roman" w:hAnsi="Times New Roman" w:eastAsia="仿宋_GB2312" w:cs="Times New Roman"/>
          <w:sz w:val="32"/>
          <w:szCs w:val="32"/>
        </w:rPr>
        <w:t>申请人</w:t>
      </w:r>
      <w:r>
        <w:rPr>
          <w:rFonts w:hint="default" w:ascii="Times New Roman" w:hAnsi="Times New Roman" w:eastAsia="仿宋_GB2312" w:cs="Times New Roman"/>
          <w:sz w:val="32"/>
        </w:rPr>
        <w:t>主动维护自身合法权益并最终判（裁）定胜诉或最终获判（裁）定不侵权。</w:t>
      </w:r>
    </w:p>
    <w:p>
      <w:pPr>
        <w:pStyle w:val="11"/>
        <w:ind w:firstLine="641"/>
        <w:rPr>
          <w:rFonts w:ascii="Times New Roman" w:hAnsi="Times New Roman" w:cs="Times New Roman"/>
          <w:b w:val="0"/>
          <w:bCs w:val="0"/>
        </w:rPr>
      </w:pPr>
      <w:r>
        <w:rPr>
          <w:rFonts w:hint="default" w:ascii="Times New Roman" w:hAnsi="Times New Roman" w:cs="Times New Roman"/>
          <w:b w:val="0"/>
          <w:bCs w:val="0"/>
        </w:rPr>
        <w:t>8.申报商标异议维权项目的，应为对初步审定公告的商标依法提出异议并在2020年度最终胜诉的商标在先权利人或利害关系人。</w:t>
      </w:r>
    </w:p>
    <w:p>
      <w:pPr>
        <w:pStyle w:val="11"/>
        <w:ind w:firstLine="641"/>
        <w:rPr>
          <w:rFonts w:ascii="Times New Roman" w:hAnsi="Times New Roman" w:cs="Times New Roman"/>
        </w:rPr>
      </w:pPr>
      <w:r>
        <w:rPr>
          <w:rFonts w:hint="default" w:ascii="Times New Roman" w:hAnsi="Times New Roman" w:cs="Times New Roman"/>
          <w:b w:val="0"/>
          <w:bCs w:val="0"/>
        </w:rPr>
        <w:t>9.申报商标无效维权项目的，应为对已生效的商标依法提出无效宣告申请并在2020年度最终胜诉的商标在先权利人或利害关系人。</w:t>
      </w:r>
    </w:p>
    <w:p>
      <w:pPr>
        <w:pStyle w:val="1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10.国家、省、市级知识产权优势、示范、强企、重点企事业单位，获得中国专利奖、中国商标金奖、广东专利奖的，通过国家贯标认证的，属军民融合企业的，在同等条件下优先。</w:t>
      </w:r>
    </w:p>
    <w:p>
      <w:pPr>
        <w:pStyle w:val="10"/>
        <w:spacing w:line="24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三、项目类型、数量及资助标准</w:t>
      </w:r>
    </w:p>
    <w:p>
      <w:pPr>
        <w:pStyle w:val="1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本项目为后补助项目，共安排资金750万元，立项数量和资助标准根据申报情况确定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具体如下：</w:t>
      </w:r>
    </w:p>
    <w:p>
      <w:pPr>
        <w:pStyle w:val="17"/>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1.专利国内维权项目，发明专利维权的最高资助金额不超过30万元，实用新型及外观设计专利维权的最高资助金额不超过20万元。</w:t>
      </w:r>
    </w:p>
    <w:p>
      <w:pPr>
        <w:pStyle w:val="17"/>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2.专利涉外维权项目，发明专利维权的最高资助金额不超过80万元，实用新型及外观设计专利维权的最高资助金额不超过50万元。专利涉外维权项目如属于应对国外权力机构调查并最终胜诉的，最高资助金额不超过100万元。</w:t>
      </w:r>
    </w:p>
    <w:p>
      <w:pPr>
        <w:pStyle w:val="17"/>
        <w:spacing w:line="600" w:lineRule="exact"/>
        <w:ind w:left="638" w:leftChars="304"/>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3.驰名商标国内维权项目最高资助金额不超过20万元。</w:t>
      </w:r>
    </w:p>
    <w:p>
      <w:pPr>
        <w:pStyle w:val="17"/>
        <w:spacing w:line="600" w:lineRule="exact"/>
        <w:ind w:left="638" w:leftChars="304"/>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4.驰名商标涉外维权项目最高资助金额不超过50万元。</w:t>
      </w:r>
    </w:p>
    <w:p>
      <w:pPr>
        <w:pStyle w:val="10"/>
        <w:spacing w:line="56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5.地理标志国内维权项目最高资助金额不超过20万元.</w:t>
      </w:r>
    </w:p>
    <w:p>
      <w:pPr>
        <w:pStyle w:val="10"/>
        <w:spacing w:line="56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6.地理标志涉外维权项目最高资助金额不超过50万元。</w:t>
      </w:r>
    </w:p>
    <w:p>
      <w:pPr>
        <w:pStyle w:val="11"/>
        <w:ind w:firstLine="642"/>
        <w:rPr>
          <w:rFonts w:hint="default" w:ascii="Times New Roman" w:hAnsi="Times New Roman" w:cs="Times New Roman"/>
          <w:b w:val="0"/>
          <w:bCs w:val="0"/>
        </w:rPr>
      </w:pPr>
      <w:r>
        <w:rPr>
          <w:rFonts w:hint="default" w:ascii="Times New Roman" w:hAnsi="Times New Roman" w:cs="Times New Roman"/>
          <w:b w:val="0"/>
          <w:bCs w:val="0"/>
        </w:rPr>
        <w:t>7.商标异议维权项目最高资助金额不超过20万元。</w:t>
      </w:r>
    </w:p>
    <w:p>
      <w:pPr>
        <w:pStyle w:val="10"/>
        <w:ind w:firstLine="642"/>
        <w:rPr>
          <w:rFonts w:ascii="Times New Roman" w:hAnsi="Times New Roman" w:cs="Times New Roman"/>
        </w:rPr>
      </w:pPr>
      <w:r>
        <w:rPr>
          <w:rFonts w:hint="default" w:ascii="Times New Roman" w:hAnsi="Times New Roman" w:eastAsia="仿宋_GB2312" w:cs="Times New Roman"/>
          <w:sz w:val="32"/>
          <w:szCs w:val="32"/>
        </w:rPr>
        <w:t>8.商标无效维权项目最高资助金额不超过20万元。</w:t>
      </w:r>
    </w:p>
    <w:p>
      <w:pPr>
        <w:pStyle w:val="1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说明：知识产权维权项目不重复资助，一个申报单位年度内只能申报一个项目，已获资助过的维权案例不得重复申报。</w:t>
      </w:r>
    </w:p>
    <w:p>
      <w:pPr>
        <w:pStyle w:val="11"/>
        <w:ind w:firstLine="641"/>
        <w:rPr>
          <w:rFonts w:hint="default" w:ascii="Times New Roman" w:hAnsi="Times New Roman" w:cs="Times New Roman"/>
          <w:b w:val="0"/>
          <w:bCs w:val="0"/>
        </w:rPr>
      </w:pPr>
      <w:r>
        <w:rPr>
          <w:rFonts w:hint="default" w:ascii="Times New Roman" w:hAnsi="Times New Roman" w:cs="Times New Roman"/>
          <w:b w:val="0"/>
          <w:bCs w:val="0"/>
        </w:rPr>
        <w:t>知识产权维权项目资金优先用于支持涉外专利案件、有重大影响的专利维权案件。“涉外”是指权利人注册地在广州市行政区域内，案件的发生地、审理地或执行地在境外；“重大”是指对我市重点技术领域或重点行业发展产生直接或重要影响的。</w:t>
      </w:r>
    </w:p>
    <w:p>
      <w:pPr>
        <w:pStyle w:val="11"/>
        <w:ind w:firstLine="641"/>
        <w:rPr>
          <w:rFonts w:ascii="Times New Roman" w:hAnsi="Times New Roman" w:cs="Times New Roman"/>
          <w:b w:val="0"/>
          <w:bCs w:val="0"/>
        </w:rPr>
      </w:pPr>
      <w:r>
        <w:rPr>
          <w:rFonts w:hint="default" w:ascii="Times New Roman" w:hAnsi="Times New Roman" w:cs="Times New Roman"/>
          <w:b w:val="0"/>
          <w:bCs w:val="0"/>
        </w:rPr>
        <w:t>以上“</w:t>
      </w:r>
      <w:r>
        <w:rPr>
          <w:rFonts w:ascii="Times New Roman" w:hAnsi="Times New Roman" w:cs="Times New Roman"/>
          <w:b w:val="0"/>
          <w:bCs w:val="0"/>
        </w:rPr>
        <w:t>最高资助金额</w:t>
      </w:r>
      <w:r>
        <w:rPr>
          <w:rFonts w:hint="default" w:ascii="Times New Roman" w:hAnsi="Times New Roman" w:cs="Times New Roman"/>
          <w:b w:val="0"/>
          <w:bCs w:val="0"/>
        </w:rPr>
        <w:t>”并非最终资助金额，项目最终资助金额将根据项目申报情况确定。</w:t>
      </w:r>
    </w:p>
    <w:p>
      <w:pPr>
        <w:pStyle w:val="10"/>
        <w:spacing w:line="24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四、申报材料</w:t>
      </w:r>
    </w:p>
    <w:p>
      <w:pPr>
        <w:pStyle w:val="18"/>
        <w:spacing w:line="600" w:lineRule="exact"/>
        <w:ind w:firstLine="632"/>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1.2021年度广州市知识产权工作专项资金申报书（企事业单位知识产权维权项目）；</w:t>
      </w:r>
    </w:p>
    <w:p>
      <w:pPr>
        <w:pStyle w:val="18"/>
        <w:spacing w:line="600" w:lineRule="exact"/>
        <w:ind w:firstLine="632"/>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2.申报单位开展专利、商标、地理标志维权工作的证明文件复印件，包括申报单位知识产权管理机构、制度、维权工作人员和经费投入情况及知识维权案件情况（时间、地点、经过、成效）等；</w:t>
      </w:r>
    </w:p>
    <w:p>
      <w:pPr>
        <w:pStyle w:val="18"/>
        <w:spacing w:line="600" w:lineRule="exact"/>
        <w:ind w:firstLine="632"/>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3.申报项目涉及的专利、注册商标、地理标志集体商标或证明商标的有效证明文件复印件；</w:t>
      </w:r>
    </w:p>
    <w:p>
      <w:pPr>
        <w:pStyle w:val="18"/>
        <w:spacing w:line="600" w:lineRule="exact"/>
        <w:ind w:firstLine="632"/>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4.申报项目涉及的注册商标被国家知识产产权局（原国家工商总局商标局、原国家工商总局商评委）认定予以驰名商标保护的证明文件复印件，并提供原件核对；</w:t>
      </w:r>
    </w:p>
    <w:p>
      <w:pPr>
        <w:pStyle w:val="18"/>
        <w:spacing w:line="600" w:lineRule="exact"/>
        <w:ind w:firstLine="632"/>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5.申报项目涉及的专利、驰名商标、地理标志集体商标或证明商标等维权案件最终</w:t>
      </w:r>
      <w:r>
        <w:rPr>
          <w:rFonts w:hint="default" w:ascii="Times New Roman" w:hAnsi="Times New Roman" w:eastAsia="仿宋_GB2312" w:cs="Times New Roman"/>
          <w:sz w:val="32"/>
          <w:szCs w:val="32"/>
        </w:rPr>
        <w:t>判（裁）定、行政处罚</w:t>
      </w:r>
      <w:r>
        <w:rPr>
          <w:rFonts w:hint="default" w:ascii="Times New Roman" w:hAnsi="Times New Roman" w:eastAsia="仿宋_GB2312" w:cs="Times New Roman"/>
          <w:sz w:val="32"/>
        </w:rPr>
        <w:t>生效的法律文书复印件，并提供原件核对；</w:t>
      </w:r>
    </w:p>
    <w:p>
      <w:pPr>
        <w:pStyle w:val="18"/>
        <w:spacing w:line="600" w:lineRule="exact"/>
        <w:ind w:firstLine="632"/>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6.申报项目涉及的商标异议申请受理文书、最终</w:t>
      </w:r>
      <w:r>
        <w:rPr>
          <w:rFonts w:hint="default" w:ascii="Times New Roman" w:hAnsi="Times New Roman" w:eastAsia="仿宋_GB2312" w:cs="Times New Roman"/>
          <w:sz w:val="32"/>
          <w:szCs w:val="32"/>
        </w:rPr>
        <w:t>判（裁）定</w:t>
      </w:r>
      <w:r>
        <w:rPr>
          <w:rFonts w:hint="default" w:ascii="Times New Roman" w:hAnsi="Times New Roman" w:eastAsia="仿宋_GB2312" w:cs="Times New Roman"/>
          <w:sz w:val="32"/>
        </w:rPr>
        <w:t>的法律文书和商标在先权利人、利害关系人身份证明文件复印件，并提供原件核对；</w:t>
      </w:r>
    </w:p>
    <w:p>
      <w:pPr>
        <w:pStyle w:val="18"/>
        <w:spacing w:line="600" w:lineRule="exact"/>
        <w:ind w:firstLine="632"/>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7.申报项目涉及的商标无效宣告申请受理文书、最终</w:t>
      </w:r>
      <w:r>
        <w:rPr>
          <w:rFonts w:hint="default" w:ascii="Times New Roman" w:hAnsi="Times New Roman" w:eastAsia="仿宋_GB2312" w:cs="Times New Roman"/>
          <w:sz w:val="32"/>
          <w:szCs w:val="32"/>
        </w:rPr>
        <w:t>判（裁）定</w:t>
      </w:r>
      <w:r>
        <w:rPr>
          <w:rFonts w:hint="default" w:ascii="Times New Roman" w:hAnsi="Times New Roman" w:eastAsia="仿宋_GB2312" w:cs="Times New Roman"/>
          <w:sz w:val="32"/>
        </w:rPr>
        <w:t>的法律文书和商标在先权利人、利害关系人身份证明文件的复印件，并提供原件核对；</w:t>
      </w:r>
    </w:p>
    <w:p>
      <w:pPr>
        <w:pStyle w:val="18"/>
        <w:spacing w:line="600" w:lineRule="exact"/>
        <w:ind w:firstLine="632"/>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8.申报项目涉及的宣告专利无效的已生效法律文书、专利无效宣告申请人身份证明文件的复印件，并提供原件核对；</w:t>
      </w:r>
    </w:p>
    <w:p>
      <w:pPr>
        <w:pStyle w:val="18"/>
        <w:spacing w:line="600" w:lineRule="exact"/>
        <w:ind w:firstLine="632"/>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9.应诉举证、投诉举证、法律服务合同等材料复印件，并提供原件核对；</w:t>
      </w:r>
    </w:p>
    <w:p>
      <w:pPr>
        <w:pStyle w:val="18"/>
        <w:spacing w:line="600" w:lineRule="exact"/>
        <w:ind w:firstLine="632"/>
        <w:jc w:val="left"/>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10.非中文材料应同时提供具有翻译资质机构出具的中文译本，国（境）外形成或取得的材料应当经所在国家公证机关公证并经中华人民共和国驻该国使领馆认证；</w:t>
      </w:r>
    </w:p>
    <w:p>
      <w:pPr>
        <w:pStyle w:val="18"/>
        <w:spacing w:line="600" w:lineRule="exact"/>
        <w:ind w:firstLine="632"/>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11.申报单位主体资格证明材料复印件；</w:t>
      </w:r>
    </w:p>
    <w:p>
      <w:pPr>
        <w:pStyle w:val="19"/>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12.单位主要负责人、项目联系人身份证复印件；</w:t>
      </w:r>
    </w:p>
    <w:p>
      <w:pPr>
        <w:pStyle w:val="19"/>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13.银行开户证明材料复印件；</w:t>
      </w:r>
    </w:p>
    <w:p>
      <w:pPr>
        <w:pStyle w:val="19"/>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14.其他需要提供的材料。</w:t>
      </w:r>
    </w:p>
    <w:p>
      <w:pPr>
        <w:pStyle w:val="10"/>
        <w:spacing w:line="240" w:lineRule="auto"/>
        <w:ind w:firstLine="640" w:firstLineChars="200"/>
        <w:jc w:val="left"/>
        <w:rPr>
          <w:rFonts w:hint="default" w:ascii="Times New Roman" w:hAnsi="Times New Roman" w:eastAsia="黑体" w:cs="Times New Roman"/>
          <w:bCs/>
          <w:sz w:val="32"/>
          <w:szCs w:val="32"/>
        </w:rPr>
      </w:pPr>
    </w:p>
    <w:p>
      <w:pPr>
        <w:pStyle w:val="16"/>
        <w:spacing w:line="620" w:lineRule="exact"/>
        <w:jc w:val="center"/>
        <w:rPr>
          <w:rFonts w:hint="default" w:ascii="Times New Roman" w:hAnsi="Times New Roman" w:eastAsia="黑体" w:cs="Times New Roman"/>
          <w:bCs/>
          <w:sz w:val="32"/>
          <w:szCs w:val="32"/>
        </w:rPr>
      </w:pPr>
    </w:p>
    <w:p>
      <w:pPr>
        <w:pStyle w:val="16"/>
        <w:spacing w:line="620" w:lineRule="exact"/>
        <w:jc w:val="center"/>
        <w:rPr>
          <w:rFonts w:hint="default" w:ascii="Times New Roman" w:hAnsi="Times New Roman" w:eastAsia="黑体" w:cs="Times New Roman"/>
          <w:bCs/>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pStyle w:val="16"/>
        <w:spacing w:line="620" w:lineRule="exact"/>
        <w:ind w:firstLine="0" w:firstLineChars="0"/>
        <w:jc w:val="center"/>
        <w:rPr>
          <w:rFonts w:hint="default" w:ascii="Times New Roman" w:hAnsi="Times New Roman" w:eastAsia="黑体" w:cs="Times New Roman"/>
          <w:bCs/>
          <w:sz w:val="44"/>
          <w:szCs w:val="44"/>
        </w:rPr>
      </w:pPr>
    </w:p>
    <w:p>
      <w:pPr>
        <w:pStyle w:val="16"/>
        <w:spacing w:line="620" w:lineRule="exact"/>
        <w:ind w:firstLine="0" w:firstLineChars="0"/>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三、专业市场知识产权保护规范化项目</w:t>
      </w:r>
    </w:p>
    <w:p>
      <w:pPr>
        <w:pStyle w:val="10"/>
        <w:spacing w:line="600" w:lineRule="exact"/>
        <w:ind w:firstLine="640" w:firstLineChars="200"/>
        <w:jc w:val="left"/>
        <w:rPr>
          <w:rFonts w:ascii="Times New Roman" w:hAnsi="Times New Roman" w:eastAsia="楷体_GB2312" w:cs="Times New Roman"/>
          <w:sz w:val="32"/>
          <w:szCs w:val="32"/>
        </w:rPr>
      </w:pPr>
    </w:p>
    <w:p>
      <w:pPr>
        <w:pStyle w:val="10"/>
        <w:spacing w:line="600" w:lineRule="exact"/>
        <w:ind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bCs/>
          <w:sz w:val="32"/>
          <w:szCs w:val="32"/>
        </w:rPr>
        <w:t>申报主体</w:t>
      </w:r>
    </w:p>
    <w:p>
      <w:pPr>
        <w:pStyle w:val="10"/>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专业市场。</w:t>
      </w:r>
    </w:p>
    <w:p>
      <w:pPr>
        <w:pStyle w:val="10"/>
        <w:spacing w:line="600" w:lineRule="exact"/>
        <w:ind w:firstLine="640" w:firstLineChars="200"/>
        <w:jc w:val="left"/>
        <w:rPr>
          <w:rFonts w:hint="default" w:ascii="Times New Roman" w:hAnsi="Times New Roman" w:eastAsia="黑体" w:cs="Times New Roman"/>
          <w:b w:val="0"/>
          <w:bCs w:val="0"/>
          <w:sz w:val="32"/>
          <w:szCs w:val="32"/>
        </w:rPr>
      </w:pPr>
      <w:r>
        <w:rPr>
          <w:rFonts w:hint="default" w:ascii="Times New Roman" w:hAnsi="Times New Roman" w:eastAsia="黑体" w:cs="Times New Roman"/>
          <w:bCs w:val="0"/>
          <w:sz w:val="32"/>
          <w:szCs w:val="32"/>
        </w:rPr>
        <w:t>二、</w:t>
      </w:r>
      <w:r>
        <w:rPr>
          <w:rFonts w:hint="default" w:ascii="Times New Roman" w:hAnsi="Times New Roman" w:eastAsia="黑体" w:cs="Times New Roman"/>
          <w:sz w:val="32"/>
          <w:szCs w:val="32"/>
        </w:rPr>
        <w:t>申报条件</w:t>
      </w:r>
    </w:p>
    <w:p>
      <w:pPr>
        <w:pStyle w:val="10"/>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2020年度获得国家知识产权局认定的或通过国家知识产权局续延审查合格的国家级知识产权保护规范化市场。</w:t>
      </w:r>
    </w:p>
    <w:p>
      <w:pPr>
        <w:pStyle w:val="10"/>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三、项目类型、数量及资助标准</w:t>
      </w:r>
    </w:p>
    <w:p>
      <w:pPr>
        <w:pStyle w:val="1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本项目为后补助项目，共安排资金40万元，单个项目最高资助金额不超过20万元，立项数量和资助标准根据申报情况确定</w:t>
      </w:r>
      <w:r>
        <w:rPr>
          <w:rFonts w:hint="default" w:ascii="Times New Roman" w:hAnsi="Times New Roman" w:eastAsia="仿宋_GB2312" w:cs="Times New Roman"/>
          <w:sz w:val="32"/>
          <w:szCs w:val="32"/>
        </w:rPr>
        <w:t>。</w:t>
      </w:r>
    </w:p>
    <w:p>
      <w:pPr>
        <w:pStyle w:val="10"/>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rPr>
        <w:t>四、</w:t>
      </w:r>
      <w:r>
        <w:rPr>
          <w:rFonts w:hint="default" w:ascii="Times New Roman" w:hAnsi="Times New Roman" w:eastAsia="黑体" w:cs="Times New Roman"/>
          <w:sz w:val="32"/>
          <w:szCs w:val="32"/>
        </w:rPr>
        <w:t>申报材料</w:t>
      </w:r>
    </w:p>
    <w:p>
      <w:pPr>
        <w:pStyle w:val="10"/>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1.2021年广州市专利工作专项资金申报书（专业市场知识产权保护规范化项目）；</w:t>
      </w:r>
    </w:p>
    <w:p>
      <w:pPr>
        <w:pStyle w:val="1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2.2020年度获得国家知识产权局认定的或通过国家知识产权局续延审查合格的国家级知识产权保护规范化市场的证明材料复印件；</w:t>
      </w:r>
    </w:p>
    <w:p>
      <w:pPr>
        <w:pStyle w:val="1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3.申报单位的主体资格证明材料；</w:t>
      </w:r>
    </w:p>
    <w:p>
      <w:pPr>
        <w:pStyle w:val="10"/>
        <w:spacing w:line="60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4.法定代表人、项目联系人的身份证复印件，并提供原件核对；</w:t>
      </w:r>
    </w:p>
    <w:p>
      <w:pPr>
        <w:pStyle w:val="1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5.银行开户证明材料复印件；</w:t>
      </w:r>
    </w:p>
    <w:p>
      <w:pPr>
        <w:pStyle w:val="19"/>
        <w:ind w:firstLine="640" w:firstLineChars="200"/>
        <w:rPr>
          <w:rFonts w:hint="default" w:ascii="Times New Roman" w:hAnsi="Times New Roman" w:eastAsia="仿宋_GB2312" w:cs="Times New Roman"/>
          <w:b/>
          <w:sz w:val="32"/>
        </w:rPr>
      </w:pPr>
      <w:r>
        <w:rPr>
          <w:rFonts w:hint="default" w:ascii="Times New Roman" w:hAnsi="Times New Roman" w:eastAsia="仿宋_GB2312" w:cs="Times New Roman"/>
          <w:sz w:val="32"/>
          <w:szCs w:val="32"/>
        </w:rPr>
        <w:t>6.其他需要提供的材料。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420" w:leftChars="200" w:right="42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ind w:left="420" w:leftChars="200" w:right="42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018E7"/>
    <w:multiLevelType w:val="singleLevel"/>
    <w:tmpl w:val="413018E7"/>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C6948"/>
    <w:rsid w:val="1F3C6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 w:type="paragraph" w:styleId="3">
    <w:name w:val="footer"/>
    <w:basedOn w:val="1"/>
    <w:qFormat/>
    <w:uiPriority w:val="0"/>
    <w:pPr>
      <w:tabs>
        <w:tab w:val="center" w:pos="4153"/>
        <w:tab w:val="right" w:pos="8306"/>
      </w:tabs>
      <w:snapToGrid w:val="0"/>
      <w:jc w:val="left"/>
    </w:pPr>
    <w:rPr>
      <w:sz w:val="18"/>
    </w:rPr>
  </w:style>
  <w:style w:type="character" w:styleId="5">
    <w:name w:val="Hyperlink"/>
    <w:qFormat/>
    <w:uiPriority w:val="0"/>
    <w:rPr>
      <w:color w:val="0000FF"/>
      <w:u w:val="single"/>
    </w:rPr>
  </w:style>
  <w:style w:type="paragraph" w:customStyle="1" w:styleId="7">
    <w:name w:val="Normal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8">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普通(网站) New"/>
    <w:basedOn w:val="10"/>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10">
    <w:name w:val="正文 New New"/>
    <w:next w:val="11"/>
    <w:qFormat/>
    <w:uiPriority w:val="0"/>
    <w:pPr>
      <w:widowControl w:val="0"/>
      <w:jc w:val="both"/>
    </w:pPr>
    <w:rPr>
      <w:rFonts w:ascii="Calibri" w:hAnsi="Calibri" w:eastAsia="宋体" w:cs="Times New Roman"/>
      <w:kern w:val="2"/>
      <w:sz w:val="21"/>
      <w:lang w:val="en-US" w:eastAsia="zh-CN" w:bidi="ar-SA"/>
    </w:rPr>
  </w:style>
  <w:style w:type="paragraph" w:customStyle="1" w:styleId="11">
    <w:name w:val="目录 2 New New"/>
    <w:basedOn w:val="10"/>
    <w:next w:val="10"/>
    <w:qFormat/>
    <w:uiPriority w:val="0"/>
    <w:pPr>
      <w:spacing w:line="360" w:lineRule="auto"/>
    </w:pPr>
    <w:rPr>
      <w:rFonts w:ascii="仿宋_GB2312" w:hAnsi="仿宋_GB2312" w:eastAsia="仿宋_GB2312" w:cs="仿宋_GB2312"/>
      <w:b/>
      <w:bCs/>
      <w:sz w:val="32"/>
      <w:szCs w:val="32"/>
    </w:rPr>
  </w:style>
  <w:style w:type="paragraph" w:customStyle="1" w:styleId="12">
    <w:name w:val="正文 New New New New"/>
    <w:next w:val="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目录 2 New"/>
    <w:basedOn w:val="12"/>
    <w:next w:val="12"/>
    <w:qFormat/>
    <w:uiPriority w:val="0"/>
    <w:pPr>
      <w:ind w:left="420" w:leftChars="200"/>
    </w:pPr>
  </w:style>
  <w:style w:type="paragraph" w:customStyle="1" w:styleId="14">
    <w:name w:val="正文 New New New New New"/>
    <w:next w:val="1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Normal"/>
    <w:qFormat/>
    <w:uiPriority w:val="0"/>
    <w:pPr>
      <w:jc w:val="both"/>
    </w:pPr>
    <w:rPr>
      <w:rFonts w:ascii="Times New Roman" w:hAnsi="Times New Roman" w:eastAsia="宋体" w:cs="Times New Roman"/>
      <w:kern w:val="2"/>
      <w:sz w:val="21"/>
      <w:lang w:val="en-US" w:eastAsia="zh-CN" w:bidi="ar-SA"/>
    </w:rPr>
  </w:style>
  <w:style w:type="paragraph" w:customStyle="1" w:styleId="16">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Normal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8">
    <w:name w:val="正文 New New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9">
    <w:name w:val="正文 New New New New New New New"/>
    <w:qFormat/>
    <w:uiPriority w:val="0"/>
    <w:pPr>
      <w:widowControl w:val="0"/>
      <w:jc w:val="both"/>
    </w:pPr>
    <w:rPr>
      <w:rFonts w:hint="eastAsia"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2021-04-25T07:09:00Z</dcterms:created>
  <dc:creator>张凯</dc:creator>
  <cp:lastModifiedBy>张凯</cp:lastModifiedBy>
  <dcterms:modified xsi:type="dcterms:W3CDTF">2021-04-25T07:10:13Z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