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widowControl/>
        <w:spacing w:line="240" w:lineRule="atLeas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培训课程安排</w:t>
      </w:r>
    </w:p>
    <w:tbl>
      <w:tblPr>
        <w:tblStyle w:val="3"/>
        <w:tblpPr w:leftFromText="180" w:rightFromText="180" w:vertAnchor="text" w:horzAnchor="page" w:tblpX="1935" w:tblpY="275"/>
        <w:tblOverlap w:val="never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60"/>
        <w:gridCol w:w="2550"/>
        <w:gridCol w:w="2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rPr>
                <w:rFonts w:ascii="Times New Roman" w:hAnsi="Times New Roman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zh-CN"/>
              </w:rPr>
              <w:t>日期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rPr>
                <w:rFonts w:ascii="Times New Roman" w:hAnsi="Times New Roman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rPr>
                <w:rFonts w:ascii="Times New Roman" w:hAnsi="Times New Roman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zh-CN"/>
              </w:rPr>
              <w:t>培训内容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rPr>
                <w:rFonts w:ascii="Times New Roman" w:hAnsi="Times New Roman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zh-CN"/>
              </w:rPr>
              <w:t>主讲人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5月26日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（星期三）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10:00-10:30</w:t>
            </w:r>
          </w:p>
        </w:tc>
        <w:tc>
          <w:tcPr>
            <w:tcW w:w="53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</w:rPr>
              <w:t>10:30-10:45</w:t>
            </w:r>
          </w:p>
        </w:tc>
        <w:tc>
          <w:tcPr>
            <w:tcW w:w="53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开班动员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10:45-12:00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</w:rPr>
              <w:t>通信领域企业高价值专利培育</w:t>
            </w:r>
            <w:r>
              <w:rPr>
                <w:rFonts w:hint="eastAsia" w:cs="宋体"/>
                <w:sz w:val="24"/>
              </w:rPr>
              <w:tab/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京信通信系统（中国）有限公司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12:00-14:00</w:t>
            </w:r>
          </w:p>
        </w:tc>
        <w:tc>
          <w:tcPr>
            <w:tcW w:w="53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午餐+午休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14:00-17:00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借助专利大数据浅析高价值专利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</w:rPr>
              <w:t>广州奥凯信息咨询有限公司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5月27日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（星期四）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8:30-9:00</w:t>
            </w:r>
          </w:p>
        </w:tc>
        <w:tc>
          <w:tcPr>
            <w:tcW w:w="5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9:00-10:30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行业团体标准制定流程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</w:rPr>
              <w:t>广东省电子信息协会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10:40-12:00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知识产权评估与质押融资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靖洋集慧（广州）知识产权运营有限公司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12:00-14:00</w:t>
            </w:r>
          </w:p>
        </w:tc>
        <w:tc>
          <w:tcPr>
            <w:tcW w:w="5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</w:rPr>
              <w:t>午餐+午休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14:00-15:30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知识产权全流程管理促进企业创新发展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</w:rPr>
              <w:t>广州奥凯信息咨询有限公司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15:40-17:00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通信领域高价值专利培育与应用分享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广州奥凯信息咨询有限公司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17:00</w:t>
            </w:r>
          </w:p>
        </w:tc>
        <w:tc>
          <w:tcPr>
            <w:tcW w:w="5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</w:rPr>
              <w:t>培训结束</w:t>
            </w:r>
          </w:p>
        </w:tc>
      </w:tr>
    </w:tbl>
    <w:p>
      <w:pPr>
        <w:widowControl/>
        <w:shd w:val="clear" w:color="auto" w:fill="FFFFFF"/>
        <w:ind w:firstLine="42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31E5C"/>
    <w:rsid w:val="168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2021-05-18T03:02:00Z</dcterms:created>
  <dc:creator>张凯</dc:creator>
  <cp:lastModifiedBy>张凯</cp:lastModifiedBy>
  <dcterms:modified xsi:type="dcterms:W3CDTF">2021-05-18T03:03:31Z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