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知识产权优势企业项目资金分配方案</w:t>
      </w:r>
      <w:bookmarkEnd w:id="0"/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44"/>
          <w:szCs w:val="44"/>
        </w:rPr>
      </w:pPr>
    </w:p>
    <w:tbl>
      <w:tblPr>
        <w:tblStyle w:val="5"/>
        <w:tblW w:w="87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379"/>
        <w:gridCol w:w="24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扶持金额（万元）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广东科玮生物技术股份有限公司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广州机施建设集团有限公司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广东合一新材料研究院有限公司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广州朗圣药业有限公司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广州极飞科技有限公司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广州卓腾科技有限公司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广州凡而芳香日用品有限公司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高新兴科技集团股份有限公司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广州众诺电子技术有限公司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广州晶优电子科技有限公司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泰斗微电子科技有限公司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招商华软信息有限公司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广州彩熠灯光股份有限公司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广州标际包装设备有限公司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广州诗尼曼家居股份有限公司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广州市白云泵业集团有限公司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广东易美图影像科技股份有限公司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广州方邦电子股份有限公司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广州超邦化工有限公司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立高食品股份有限公司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广州市儒兴科技开发有限公司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广州龙之杰科技有限公司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广州亿航智能技术有限公司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广州华工环源绿色包装技术股份有限公司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广州精陶机电设备有限公司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赛业（广州）生物科技有限公司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广东盛瑞科技股份有限公司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广州环峰能源科技股份有限公司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广州瑞丰生物科技有限公司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广州华研精密机械股份有限公司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广州白云山敬修堂药业股份有限公司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广州华创化工材料科技开发有限公司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广州海格通信集团股份有限公司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广州番禺电缆集团有限公司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广州鹿山新材料股份有限公司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广州艾捷斯医疗器械有限公司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广州格拉姆生物科技有限公司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广州南方卫星导航仪器有限公司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广州白云山天心制药股份有限公司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广州珠江恺撒堡钢琴有限公司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广州珠江艾茉森数码乐器股份有限公司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广东纽恩泰新能源科技发展有限公司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广州白云山星群（药业）股份有限公司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广州和实生物技术有限公司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广州飒特红外股份有限公司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花安堂生物科技集团有限公司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广州市百果园网络科技有限公司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广州双鱼体育用品集团有限公司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广东粤微食用菌技术有限公司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广州市绿化公司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广东智媒云图科技股份有限公司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广州叁立机械设备有限公司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广州毅昌牛模王科技有限公司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广州市中崎商业机器股份有限公司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广州市迪拓信息科技有限公司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广州天赐高新材料股份有限公司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广州康普顿至高建材有限公司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中国能源建设集团广东省电力设计研究院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广州广电银通金融电子科技有限公司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广州立白企业集团有限公司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广州普邦园林股份有限公司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广州市久邦数码科技有限公司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广州资源环保科技股份有限公司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广州爱奇实业有限公司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广州白云山光华制药股份有限公司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广州高澜节能技术股份有限公司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广州沧恒自动控制科技有限公司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广州酒家集团利口福食品有限公司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日立楼宇技术（广州）有限公司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广州优百特科技有限公司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达尔嘉（广州）标识设备有限公司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广州暨南生物医药研究开发基地有限公司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广东灿腾智能设备有限公司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广州市万表科技股份有限公司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广东奥迪威传感科技股份有限公司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粤水电轨道交通建设有限公司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广州三雅摩托车有限公司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广州市心德实业有限公司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广州白云山汉方现代药业有限公司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广州广电运通信息科技有限公司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广州市兴世机械制造有限公司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广州中智融通金融科技有限公司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万力轮胎股份有限公司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广东隽诺环保科技股份有限公司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佳都新太科技股份有限公司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广州明珞装备股份有限公司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广州市科能化妆品科研有限公司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广州枫叶管业有限公司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广州市母贝儿妇幼用品有限公司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广州市明道文化科技集团股份有限公司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广东劳卡家具有限公司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广州市万世德智能装备科技有限公司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广州飞达音响股份有限公司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广州市协运来实业有限公司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广州亦盛环保科技有限公司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广州西麦科技股份有限公司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广州新莱福新材料股份有限公司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广州珠江黄埔大桥建设有限公司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广州吉必盛科技实业有限公司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广州博士信息技术研究院有限公司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广州暨南大学医药生物技术研究开发中心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广州洁特生物过滤股份有限公司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广州华大生物科技有限公司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广州三晶电气股份有限公司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广东利世康低碳科技有限公司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广州鸿力筑工新材料有限公司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广东达志环保科技股份有限公司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广州柏诚智能科技有限公司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广州中科建禹环保有限公司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pStyle w:val="7"/>
        <w:spacing w:line="600" w:lineRule="exact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公开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ascii="仿宋_GB2312" w:hAnsi="仿宋_GB2312" w:cs="仿宋_GB2312"/>
          <w:sz w:val="32"/>
          <w:szCs w:val="32"/>
        </w:rPr>
        <w:t>公开</w:t>
      </w:r>
    </w:p>
    <w:p/>
    <w:sectPr>
      <w:footerReference r:id="rId3" w:type="default"/>
      <w:pgSz w:w="11906" w:h="16838"/>
      <w:pgMar w:top="1701" w:right="1587" w:bottom="1701" w:left="1587" w:header="0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F7340"/>
    <w:rsid w:val="799F7340"/>
    <w:rsid w:val="7BB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mbria" w:hAnsi="Cambria" w:eastAsia="黑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2021-05-24T07:27:00Z</dcterms:created>
  <dc:creator>何洁莹</dc:creator>
  <cp:lastModifiedBy>张凯</cp:lastModifiedBy>
  <dcterms:modified xsi:type="dcterms:W3CDTF">2021-05-24T07:30:14Z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