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default" w:ascii="方正小标宋简体" w:hAnsi="方正小标宋简体" w:eastAsia="方正小标宋简体" w:cs="方正小标宋简体"/>
          <w:sz w:val="36"/>
          <w:szCs w:val="36"/>
          <w:lang w:val="en-US" w:eastAsia="zh-CN"/>
        </w:rPr>
      </w:pPr>
      <w:bookmarkStart w:id="2110" w:name="_GoBack"/>
      <w:r>
        <w:rPr>
          <w:rFonts w:hint="eastAsia" w:ascii="方正小标宋简体" w:hAnsi="方正小标宋简体" w:eastAsia="方正小标宋简体" w:cs="方正小标宋简体"/>
          <w:sz w:val="44"/>
          <w:szCs w:val="44"/>
          <w:lang w:val="en-US" w:eastAsia="zh-CN"/>
        </w:rPr>
        <w:t>广州市金融突发事件应急预案</w:t>
      </w:r>
    </w:p>
    <w:p>
      <w:pPr>
        <w:spacing w:before="312" w:beforeLines="100"/>
        <w:ind w:firstLine="3618" w:firstLineChars="1005"/>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   录</w:t>
      </w:r>
    </w:p>
    <w:sdt>
      <w:sdtPr>
        <w:rPr>
          <w:rFonts w:ascii="宋体" w:hAnsi="宋体" w:eastAsia="宋体" w:cs="Times New Roman"/>
          <w:kern w:val="0"/>
          <w:sz w:val="21"/>
          <w:szCs w:val="20"/>
        </w:rPr>
        <w:id w:val="980585227"/>
        <w15:color w:val="DBDBDB"/>
        <w:docPartObj>
          <w:docPartGallery w:val="Table of Contents"/>
          <w:docPartUnique/>
        </w:docPartObj>
      </w:sdtPr>
      <w:sdtEndPr>
        <w:rPr>
          <w:rFonts w:ascii="Times New Roman" w:hAnsi="Times New Roman" w:eastAsia="宋体" w:cs="Times New Roman"/>
          <w:kern w:val="0"/>
          <w:sz w:val="20"/>
          <w:szCs w:val="20"/>
        </w:rPr>
      </w:sdtEndPr>
      <w:sdtContent>
        <w:p>
          <w:pPr>
            <w:spacing w:line="240" w:lineRule="auto"/>
            <w:ind w:firstLine="0" w:firstLineChars="0"/>
            <w:jc w:val="center"/>
          </w:pPr>
          <w:bookmarkStart w:id="0" w:name="_Toc17868_WPSOffice_Type2"/>
        </w:p>
        <w:p>
          <w:pPr>
            <w:pStyle w:val="30"/>
            <w:tabs>
              <w:tab w:val="right" w:leader="dot" w:pos="8960"/>
            </w:tabs>
          </w:pPr>
          <w:r>
            <w:fldChar w:fldCharType="begin"/>
          </w:r>
          <w:r>
            <w:instrText xml:space="preserve"> HYPERLINK \l "_Toc4541_WPSOffice_Level1" </w:instrText>
          </w:r>
          <w:r>
            <w:fldChar w:fldCharType="separate"/>
          </w:r>
          <w:sdt>
            <w:sdtPr>
              <w:rPr>
                <w:rFonts w:eastAsia="仿宋_GB2312" w:cstheme="minorBidi"/>
                <w:b/>
                <w:bCs/>
                <w:kern w:val="2"/>
                <w:sz w:val="32"/>
                <w:szCs w:val="22"/>
              </w:rPr>
              <w:id w:val="147476307"/>
              <w:placeholder>
                <w:docPart w:val="{9ff7f27a-10b0-4fdd-ba89-5f3917677978}"/>
              </w:placeholder>
              <w15:color w:val="509DF3"/>
            </w:sdtPr>
            <w:sdtEndPr>
              <w:rPr>
                <w:rFonts w:eastAsia="仿宋_GB2312" w:cstheme="minorBidi"/>
                <w:b/>
                <w:bCs/>
                <w:kern w:val="2"/>
                <w:sz w:val="32"/>
                <w:szCs w:val="22"/>
              </w:rPr>
            </w:sdtEndPr>
            <w:sdtContent>
              <w:r>
                <w:rPr>
                  <w:rFonts w:hint="eastAsia" w:ascii="宋体" w:hAnsi="宋体" w:eastAsia="黑体" w:cs="宋体"/>
                  <w:b/>
                  <w:bCs/>
                  <w:sz w:val="32"/>
                </w:rPr>
                <w:t>1　总则</w:t>
              </w:r>
            </w:sdtContent>
          </w:sdt>
          <w:r>
            <w:rPr>
              <w:b/>
              <w:bCs/>
            </w:rPr>
            <w:tab/>
          </w:r>
          <w:r>
            <w:rPr>
              <w:rFonts w:hint="eastAsia" w:ascii="宋体" w:hAnsi="宋体" w:eastAsia="黑体" w:cs="宋体"/>
              <w:b/>
              <w:bCs/>
              <w:sz w:val="32"/>
            </w:rPr>
            <w:t>1</w:t>
          </w:r>
          <w:r>
            <w:rPr>
              <w:rFonts w:hint="eastAsia" w:ascii="宋体" w:hAnsi="宋体" w:eastAsia="黑体" w:cs="宋体"/>
              <w:b/>
              <w:bCs/>
              <w:sz w:val="32"/>
            </w:rPr>
            <w:fldChar w:fldCharType="end"/>
          </w:r>
        </w:p>
        <w:p>
          <w:pPr>
            <w:pStyle w:val="31"/>
            <w:tabs>
              <w:tab w:val="right" w:leader="dot" w:pos="8960"/>
            </w:tabs>
            <w:ind w:left="640"/>
            <w:rPr>
              <w:rFonts w:ascii="楷体_GB2312" w:hAnsi="楷体_GB2312" w:eastAsia="楷体_GB2312" w:cs="楷体_GB2312"/>
              <w:sz w:val="30"/>
              <w:szCs w:val="30"/>
            </w:rPr>
          </w:pPr>
          <w:r>
            <w:fldChar w:fldCharType="begin"/>
          </w:r>
          <w:r>
            <w:instrText xml:space="preserve"> HYPERLINK \l "_Toc17868_WPSOffice_Level2" </w:instrText>
          </w:r>
          <w:r>
            <w:fldChar w:fldCharType="separate"/>
          </w:r>
          <w:sdt>
            <w:sdtPr>
              <w:rPr>
                <w:rFonts w:hint="eastAsia" w:ascii="楷体_GB2312" w:hAnsi="楷体_GB2312" w:eastAsia="楷体_GB2312" w:cs="楷体_GB2312"/>
                <w:sz w:val="30"/>
                <w:szCs w:val="30"/>
              </w:rPr>
              <w:id w:val="-1198842793"/>
              <w:placeholder>
                <w:docPart w:val="{20e4cef5-467e-4b28-b9cb-c00aaddb3572}"/>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 xml:space="preserve">1.1　编制目的 </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"_Toc14777_WPSOffice_Level2" </w:instrText>
          </w:r>
          <w:r>
            <w:rPr>
              <w:rFonts w:hint="eastAsia"/>
            </w:rPr>
            <w:fldChar w:fldCharType="separate"/>
          </w:r>
          <w:sdt>
            <w:sdtPr>
              <w:rPr>
                <w:rFonts w:hint="eastAsia" w:ascii="楷体_GB2312" w:hAnsi="楷体_GB2312" w:eastAsia="楷体_GB2312" w:cs="楷体_GB2312"/>
                <w:sz w:val="30"/>
                <w:szCs w:val="30"/>
              </w:rPr>
              <w:id w:val="-1850322040"/>
              <w:placeholder>
                <w:docPart w:val="{b2a234f3-0112-4055-82c5-d9795c26abe3}"/>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1.2　编制依据</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"_Toc31801_WPSOffice_Level2" </w:instrText>
          </w:r>
          <w:r>
            <w:rPr>
              <w:rFonts w:hint="eastAsia"/>
            </w:rPr>
            <w:fldChar w:fldCharType="separate"/>
          </w:r>
          <w:sdt>
            <w:sdtPr>
              <w:rPr>
                <w:rFonts w:hint="eastAsia" w:ascii="楷体_GB2312" w:hAnsi="楷体_GB2312" w:eastAsia="楷体_GB2312" w:cs="楷体_GB2312"/>
                <w:sz w:val="30"/>
                <w:szCs w:val="30"/>
              </w:rPr>
              <w:id w:val="-703873541"/>
              <w:placeholder>
                <w:docPart w:val="{4cea1374-8745-4391-9990-e84ad6a471b2}"/>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1.3　适用范围</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"_Toc21841_WPSOffice_Level2" </w:instrText>
          </w:r>
          <w:r>
            <w:rPr>
              <w:rFonts w:hint="eastAsia"/>
            </w:rPr>
            <w:fldChar w:fldCharType="separate"/>
          </w:r>
          <w:sdt>
            <w:sdtPr>
              <w:rPr>
                <w:rFonts w:hint="eastAsia" w:ascii="楷体_GB2312" w:hAnsi="楷体_GB2312" w:eastAsia="楷体_GB2312" w:cs="楷体_GB2312"/>
                <w:sz w:val="30"/>
                <w:szCs w:val="30"/>
              </w:rPr>
              <w:id w:val="-1251269885"/>
              <w:placeholder>
                <w:docPart w:val="{823bdc69-ac76-4953-a01d-ff441faabc58}"/>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1.4  工作原则</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2</w:t>
          </w:r>
          <w:r>
            <w:rPr>
              <w:rFonts w:hint="eastAsia" w:ascii="楷体_GB2312" w:hAnsi="楷体_GB2312" w:eastAsia="楷体_GB2312" w:cs="楷体_GB2312"/>
              <w:sz w:val="30"/>
              <w:szCs w:val="30"/>
            </w:rPr>
            <w:fldChar w:fldCharType="end"/>
          </w:r>
        </w:p>
        <w:p>
          <w:pPr>
            <w:pStyle w:val="31"/>
            <w:tabs>
              <w:tab w:val="right" w:leader="dot" w:pos="8960"/>
            </w:tabs>
            <w:ind w:left="640"/>
          </w:pPr>
          <w:r>
            <w:rPr>
              <w:rFonts w:hint="eastAsia"/>
            </w:rPr>
            <w:fldChar w:fldCharType="begin"/>
          </w:r>
          <w:r>
            <w:instrText xml:space="preserve"> HYPERLINK \l "_Toc13811_WPSOffice_Level2" </w:instrText>
          </w:r>
          <w:r>
            <w:rPr>
              <w:rFonts w:hint="eastAsia"/>
            </w:rPr>
            <w:fldChar w:fldCharType="separate"/>
          </w:r>
          <w:sdt>
            <w:sdtPr>
              <w:rPr>
                <w:rFonts w:hint="eastAsia" w:ascii="楷体_GB2312" w:hAnsi="楷体_GB2312" w:eastAsia="楷体_GB2312" w:cs="楷体_GB2312"/>
                <w:sz w:val="30"/>
                <w:szCs w:val="30"/>
              </w:rPr>
              <w:id w:val="1769427483"/>
              <w:placeholder>
                <w:docPart w:val="{41662ba2-5e55-4a4d-b7db-cf0d2f1ecef9}"/>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1.5　预案体系</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3</w:t>
          </w:r>
          <w:r>
            <w:rPr>
              <w:rFonts w:hint="eastAsia" w:ascii="楷体_GB2312" w:hAnsi="楷体_GB2312" w:eastAsia="楷体_GB2312" w:cs="楷体_GB2312"/>
              <w:sz w:val="30"/>
              <w:szCs w:val="30"/>
            </w:rPr>
            <w:fldChar w:fldCharType="end"/>
          </w:r>
        </w:p>
        <w:p>
          <w:pPr>
            <w:pStyle w:val="30"/>
            <w:tabs>
              <w:tab w:val="right" w:leader="dot" w:pos="8960"/>
            </w:tabs>
          </w:pPr>
          <w:r>
            <w:rPr>
              <w:rFonts w:hint="eastAsia"/>
            </w:rPr>
            <w:fldChar w:fldCharType="begin"/>
          </w:r>
          <w:r>
            <w:instrText xml:space="preserve"> HYPERLINK \l "_Toc17868_WPSOffice_Level1" </w:instrText>
          </w:r>
          <w:r>
            <w:rPr>
              <w:rFonts w:hint="eastAsia"/>
            </w:rPr>
            <w:fldChar w:fldCharType="separate"/>
          </w:r>
          <w:sdt>
            <w:sdtPr>
              <w:rPr>
                <w:rFonts w:eastAsia="仿宋_GB2312" w:cstheme="minorBidi"/>
                <w:b/>
                <w:bCs/>
                <w:kern w:val="2"/>
                <w:sz w:val="32"/>
                <w:szCs w:val="22"/>
              </w:rPr>
              <w:id w:val="646019215"/>
              <w:placeholder>
                <w:docPart w:val="{6021e7e9-e66b-44bb-895c-338567502124}"/>
              </w:placeholder>
              <w15:color w:val="509DF3"/>
            </w:sdtPr>
            <w:sdtEndPr>
              <w:rPr>
                <w:rFonts w:hint="eastAsia" w:ascii="宋体" w:hAnsi="宋体" w:eastAsia="黑体" w:cs="宋体"/>
                <w:b/>
                <w:bCs/>
                <w:kern w:val="0"/>
                <w:sz w:val="32"/>
                <w:szCs w:val="20"/>
              </w:rPr>
            </w:sdtEndPr>
            <w:sdtContent>
              <w:r>
                <w:rPr>
                  <w:rFonts w:hint="eastAsia" w:ascii="宋体" w:hAnsi="宋体" w:eastAsia="黑体" w:cs="宋体"/>
                  <w:b/>
                  <w:bCs/>
                  <w:sz w:val="32"/>
                </w:rPr>
                <w:t>2　组织体系与职责分工</w:t>
              </w:r>
            </w:sdtContent>
          </w:sdt>
          <w:r>
            <w:rPr>
              <w:b/>
              <w:bCs/>
            </w:rPr>
            <w:tab/>
          </w:r>
          <w:r>
            <w:rPr>
              <w:rFonts w:hint="eastAsia" w:ascii="宋体" w:hAnsi="宋体" w:eastAsia="黑体" w:cs="宋体"/>
              <w:b/>
              <w:bCs/>
              <w:sz w:val="32"/>
            </w:rPr>
            <w:t>3</w:t>
          </w:r>
          <w:r>
            <w:rPr>
              <w:rFonts w:hint="eastAsia" w:ascii="宋体" w:hAnsi="宋体" w:eastAsia="黑体" w:cs="宋体"/>
              <w:b/>
              <w:bCs/>
              <w:sz w:val="32"/>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"_Toc10049_WPSOffice_Level2" </w:instrText>
          </w:r>
          <w:r>
            <w:rPr>
              <w:rFonts w:hint="eastAsia"/>
            </w:rPr>
            <w:fldChar w:fldCharType="separate"/>
          </w:r>
          <w:sdt>
            <w:sdtPr>
              <w:rPr>
                <w:rFonts w:hint="eastAsia" w:ascii="楷体_GB2312" w:hAnsi="楷体_GB2312" w:eastAsia="楷体_GB2312" w:cs="楷体_GB2312"/>
                <w:sz w:val="30"/>
                <w:szCs w:val="30"/>
              </w:rPr>
              <w:id w:val="1797868905"/>
              <w:placeholder>
                <w:docPart w:val="{0060c773-041e-4528-a06d-2914ab79ca53}"/>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2.1　组织体系</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3</w:t>
          </w:r>
          <w:r>
            <w:rPr>
              <w:rFonts w:hint="eastAsia" w:ascii="楷体_GB2312" w:hAnsi="楷体_GB2312" w:eastAsia="楷体_GB2312" w:cs="楷体_GB2312"/>
              <w:sz w:val="30"/>
              <w:szCs w:val="30"/>
            </w:rPr>
            <w:fldChar w:fldCharType="end"/>
          </w:r>
        </w:p>
        <w:p>
          <w:pPr>
            <w:pStyle w:val="31"/>
            <w:tabs>
              <w:tab w:val="right" w:leader="dot" w:pos="8960"/>
            </w:tabs>
            <w:ind w:left="640"/>
          </w:pPr>
          <w:r>
            <w:rPr>
              <w:rFonts w:hint="eastAsia"/>
            </w:rPr>
            <w:fldChar w:fldCharType="begin"/>
          </w:r>
          <w:r>
            <w:instrText xml:space="preserve"> HYPERLINK \l "_Toc21736_WPSOffice_Level2" </w:instrText>
          </w:r>
          <w:r>
            <w:rPr>
              <w:rFonts w:hint="eastAsia"/>
            </w:rPr>
            <w:fldChar w:fldCharType="separate"/>
          </w:r>
          <w:sdt>
            <w:sdtPr>
              <w:rPr>
                <w:rFonts w:hint="eastAsia" w:ascii="楷体_GB2312" w:hAnsi="楷体_GB2312" w:eastAsia="楷体_GB2312" w:cs="楷体_GB2312"/>
                <w:sz w:val="30"/>
                <w:szCs w:val="30"/>
              </w:rPr>
              <w:id w:val="-123777275"/>
              <w:placeholder>
                <w:docPart w:val="{d110a63f-796d-4a57-a04f-2bdc2f4f9f93}"/>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2.2  职责分工</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4</w:t>
          </w:r>
          <w:r>
            <w:rPr>
              <w:rFonts w:hint="eastAsia" w:ascii="楷体_GB2312" w:hAnsi="楷体_GB2312" w:eastAsia="楷体_GB2312" w:cs="楷体_GB2312"/>
              <w:sz w:val="30"/>
              <w:szCs w:val="30"/>
            </w:rPr>
            <w:fldChar w:fldCharType="end"/>
          </w:r>
        </w:p>
        <w:p>
          <w:pPr>
            <w:pStyle w:val="30"/>
            <w:tabs>
              <w:tab w:val="right" w:leader="dot" w:pos="8960"/>
            </w:tabs>
          </w:pPr>
          <w:r>
            <w:fldChar w:fldCharType="begin"/>
          </w:r>
          <w:r>
            <w:instrText xml:space="preserve"> HYPERLINK \l "_Toc14777_WPSOffice_Level1" </w:instrText>
          </w:r>
          <w:r>
            <w:fldChar w:fldCharType="separate"/>
          </w:r>
          <w:sdt>
            <w:sdtPr>
              <w:rPr>
                <w:rFonts w:eastAsia="仿宋_GB2312" w:cstheme="minorBidi"/>
                <w:b/>
                <w:bCs/>
                <w:kern w:val="2"/>
                <w:sz w:val="32"/>
                <w:szCs w:val="22"/>
              </w:rPr>
              <w:id w:val="-1212497225"/>
              <w:placeholder>
                <w:docPart w:val="{02451abf-fbbf-4e37-8c1c-a95380940cf2}"/>
              </w:placeholder>
              <w15:color w:val="509DF3"/>
            </w:sdtPr>
            <w:sdtEndPr>
              <w:rPr>
                <w:rFonts w:hint="eastAsia" w:ascii="宋体" w:hAnsi="宋体" w:eastAsia="黑体" w:cs="宋体"/>
                <w:b/>
                <w:bCs/>
                <w:kern w:val="0"/>
                <w:sz w:val="32"/>
                <w:szCs w:val="20"/>
              </w:rPr>
            </w:sdtEndPr>
            <w:sdtContent>
              <w:r>
                <w:rPr>
                  <w:rFonts w:hint="eastAsia" w:ascii="宋体" w:hAnsi="宋体" w:eastAsia="黑体" w:cs="宋体"/>
                  <w:b/>
                  <w:bCs/>
                  <w:sz w:val="32"/>
                </w:rPr>
                <w:t>3　预防预警</w:t>
              </w:r>
            </w:sdtContent>
          </w:sdt>
          <w:r>
            <w:rPr>
              <w:b/>
              <w:bCs/>
            </w:rPr>
            <w:tab/>
          </w:r>
          <w:r>
            <w:rPr>
              <w:b/>
              <w:bCs/>
            </w:rPr>
            <w:fldChar w:fldCharType="end"/>
          </w:r>
          <w:r>
            <w:rPr>
              <w:rFonts w:hint="eastAsia" w:ascii="楷体_GB2312" w:hAnsi="楷体_GB2312" w:eastAsia="楷体_GB2312" w:cs="楷体_GB2312"/>
              <w:sz w:val="30"/>
              <w:szCs w:val="30"/>
            </w:rPr>
            <w:t>6</w:t>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"_Toc21937_WPSOffice_Level2" </w:instrText>
          </w:r>
          <w:r>
            <w:rPr>
              <w:rFonts w:hint="eastAsia"/>
            </w:rPr>
            <w:fldChar w:fldCharType="separate"/>
          </w:r>
          <w:sdt>
            <w:sdtPr>
              <w:rPr>
                <w:rFonts w:hint="eastAsia" w:ascii="楷体_GB2312" w:hAnsi="楷体_GB2312" w:eastAsia="楷体_GB2312" w:cs="楷体_GB2312"/>
                <w:sz w:val="30"/>
                <w:szCs w:val="30"/>
              </w:rPr>
              <w:id w:val="1590270131"/>
              <w:placeholder>
                <w:docPart w:val="{7aa9968d-11a4-4417-9b8f-b54478c10587}"/>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3.1　预警信息</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6</w:t>
          </w:r>
          <w:r>
            <w:rPr>
              <w:rFonts w:hint="eastAsia" w:ascii="楷体_GB2312" w:hAnsi="楷体_GB2312" w:eastAsia="楷体_GB2312" w:cs="楷体_GB2312"/>
              <w:sz w:val="30"/>
              <w:szCs w:val="30"/>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"_Toc19148_WPSOffice_Level2" </w:instrText>
          </w:r>
          <w:r>
            <w:rPr>
              <w:rFonts w:hint="eastAsia"/>
            </w:rPr>
            <w:fldChar w:fldCharType="separate"/>
          </w:r>
          <w:sdt>
            <w:sdtPr>
              <w:rPr>
                <w:rFonts w:hint="eastAsia" w:ascii="楷体_GB2312" w:hAnsi="楷体_GB2312" w:eastAsia="楷体_GB2312" w:cs="楷体_GB2312"/>
                <w:sz w:val="30"/>
                <w:szCs w:val="30"/>
              </w:rPr>
              <w:id w:val="1881894813"/>
              <w:placeholder>
                <w:docPart w:val="{0085e1f2-7791-4f02-8e73-de4ebff1e260}"/>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3.2　风险评估</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7</w:t>
          </w:r>
          <w:r>
            <w:rPr>
              <w:rFonts w:hint="eastAsia" w:ascii="楷体_GB2312" w:hAnsi="楷体_GB2312" w:eastAsia="楷体_GB2312" w:cs="楷体_GB2312"/>
              <w:sz w:val="30"/>
              <w:szCs w:val="30"/>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"_Toc1796_WPSOffice_Level2" </w:instrText>
          </w:r>
          <w:r>
            <w:rPr>
              <w:rFonts w:hint="eastAsia"/>
            </w:rPr>
            <w:fldChar w:fldCharType="separate"/>
          </w:r>
          <w:sdt>
            <w:sdtPr>
              <w:rPr>
                <w:rFonts w:hint="eastAsia" w:ascii="楷体_GB2312" w:hAnsi="楷体_GB2312" w:eastAsia="楷体_GB2312" w:cs="楷体_GB2312"/>
                <w:sz w:val="30"/>
                <w:szCs w:val="30"/>
              </w:rPr>
              <w:id w:val="731045522"/>
              <w:placeholder>
                <w:docPart w:val="{4f6fbdfc-bde4-4235-bddc-ef6124edd0bf}"/>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3.3　风险防范</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7</w:t>
          </w:r>
          <w:r>
            <w:rPr>
              <w:rFonts w:hint="eastAsia" w:ascii="楷体_GB2312" w:hAnsi="楷体_GB2312" w:eastAsia="楷体_GB2312" w:cs="楷体_GB2312"/>
              <w:sz w:val="30"/>
              <w:szCs w:val="30"/>
            </w:rPr>
            <w:fldChar w:fldCharType="end"/>
          </w:r>
        </w:p>
        <w:p>
          <w:pPr>
            <w:pStyle w:val="31"/>
            <w:tabs>
              <w:tab w:val="right" w:leader="dot" w:pos="8960"/>
            </w:tabs>
            <w:ind w:left="640"/>
          </w:pPr>
          <w:r>
            <w:rPr>
              <w:rFonts w:hint="eastAsia"/>
            </w:rPr>
            <w:fldChar w:fldCharType="begin"/>
          </w:r>
          <w:r>
            <w:instrText xml:space="preserve"> HYPERLINK \l "_Toc14833_WPSOffice_Level2" </w:instrText>
          </w:r>
          <w:r>
            <w:rPr>
              <w:rFonts w:hint="eastAsia"/>
            </w:rPr>
            <w:fldChar w:fldCharType="separate"/>
          </w:r>
          <w:sdt>
            <w:sdtPr>
              <w:rPr>
                <w:rFonts w:hint="eastAsia" w:ascii="楷体_GB2312" w:hAnsi="楷体_GB2312" w:eastAsia="楷体_GB2312" w:cs="楷体_GB2312"/>
                <w:sz w:val="30"/>
                <w:szCs w:val="30"/>
              </w:rPr>
              <w:id w:val="-322736312"/>
              <w:placeholder>
                <w:docPart w:val="{9d03ba5a-2469-466f-980d-81459f6c0da3}"/>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3.4　预警响应</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8</w:t>
          </w:r>
          <w:r>
            <w:rPr>
              <w:rFonts w:hint="eastAsia" w:ascii="楷体_GB2312" w:hAnsi="楷体_GB2312" w:eastAsia="楷体_GB2312" w:cs="楷体_GB2312"/>
              <w:sz w:val="30"/>
              <w:szCs w:val="30"/>
            </w:rPr>
            <w:fldChar w:fldCharType="end"/>
          </w:r>
        </w:p>
        <w:p>
          <w:pPr>
            <w:pStyle w:val="30"/>
            <w:tabs>
              <w:tab w:val="right" w:leader="dot" w:pos="8960"/>
            </w:tabs>
          </w:pPr>
          <w:r>
            <w:rPr>
              <w:rFonts w:hint="eastAsia"/>
            </w:rPr>
            <w:fldChar w:fldCharType="begin"/>
          </w:r>
          <w:r>
            <w:instrText xml:space="preserve"> HYPERLINK \l "_Toc31801_WPSOffice_Level1" </w:instrText>
          </w:r>
          <w:r>
            <w:rPr>
              <w:rFonts w:hint="eastAsia"/>
            </w:rPr>
            <w:fldChar w:fldCharType="separate"/>
          </w:r>
          <w:sdt>
            <w:sdtPr>
              <w:rPr>
                <w:rFonts w:eastAsia="仿宋_GB2312" w:cstheme="minorBidi"/>
                <w:b/>
                <w:bCs/>
                <w:kern w:val="2"/>
                <w:sz w:val="32"/>
                <w:szCs w:val="22"/>
              </w:rPr>
              <w:id w:val="1746140524"/>
              <w:placeholder>
                <w:docPart w:val="{7e051068-5e55-49ac-bd23-fa332eb13634}"/>
              </w:placeholder>
              <w15:color w:val="509DF3"/>
            </w:sdtPr>
            <w:sdtEndPr>
              <w:rPr>
                <w:rFonts w:eastAsia="仿宋_GB2312" w:cstheme="minorBidi"/>
                <w:b/>
                <w:bCs/>
                <w:kern w:val="2"/>
                <w:sz w:val="32"/>
                <w:szCs w:val="22"/>
              </w:rPr>
            </w:sdtEndPr>
            <w:sdtContent>
              <w:r>
                <w:rPr>
                  <w:rFonts w:hint="eastAsia" w:ascii="宋体" w:hAnsi="宋体" w:eastAsia="黑体" w:cs="宋体"/>
                  <w:b/>
                  <w:bCs/>
                  <w:sz w:val="32"/>
                </w:rPr>
                <w:t>4　金融突发事件的等级</w:t>
              </w:r>
            </w:sdtContent>
          </w:sdt>
          <w:r>
            <w:rPr>
              <w:b/>
              <w:bCs/>
            </w:rPr>
            <w:tab/>
          </w:r>
          <w:r>
            <w:rPr>
              <w:rFonts w:hint="eastAsia" w:ascii="宋体" w:hAnsi="宋体" w:eastAsia="黑体" w:cs="宋体"/>
              <w:b/>
              <w:bCs/>
              <w:sz w:val="32"/>
            </w:rPr>
            <w:t>8</w:t>
          </w:r>
          <w:r>
            <w:rPr>
              <w:rFonts w:hint="eastAsia" w:ascii="宋体" w:hAnsi="宋体" w:eastAsia="黑体" w:cs="宋体"/>
              <w:b/>
              <w:bCs/>
              <w:sz w:val="32"/>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"_Toc31706_WPSOffice_Level2" </w:instrText>
          </w:r>
          <w:r>
            <w:rPr>
              <w:rFonts w:hint="eastAsia"/>
            </w:rPr>
            <w:fldChar w:fldCharType="separate"/>
          </w:r>
          <w:sdt>
            <w:sdtPr>
              <w:rPr>
                <w:rFonts w:hint="eastAsia" w:ascii="楷体_GB2312" w:hAnsi="楷体_GB2312" w:eastAsia="楷体_GB2312" w:cs="楷体_GB2312"/>
                <w:sz w:val="30"/>
                <w:szCs w:val="30"/>
              </w:rPr>
              <w:id w:val="-1907208996"/>
              <w:placeholder>
                <w:docPart w:val="{39591a55-7d70-4649-92bd-efec9f9a2e32}"/>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4.1　分级原则</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8</w:t>
          </w:r>
          <w:r>
            <w:rPr>
              <w:rFonts w:hint="eastAsia" w:ascii="楷体_GB2312" w:hAnsi="楷体_GB2312" w:eastAsia="楷体_GB2312" w:cs="楷体_GB2312"/>
              <w:sz w:val="30"/>
              <w:szCs w:val="30"/>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"_Toc12737_WPSOffice_Level2" </w:instrText>
          </w:r>
          <w:r>
            <w:rPr>
              <w:rFonts w:hint="eastAsia"/>
            </w:rPr>
            <w:fldChar w:fldCharType="separate"/>
          </w:r>
          <w:sdt>
            <w:sdtPr>
              <w:rPr>
                <w:rFonts w:hint="eastAsia" w:ascii="楷体_GB2312" w:hAnsi="楷体_GB2312" w:eastAsia="楷体_GB2312" w:cs="楷体_GB2312"/>
                <w:sz w:val="30"/>
                <w:szCs w:val="30"/>
              </w:rPr>
              <w:id w:val="-616059965"/>
              <w:placeholder>
                <w:docPart w:val="{c6c3db95-6cc6-4458-93c5-101ec1354fd0}"/>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4.2　Ⅰ级：特别重大金融突发事件</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9</w:t>
          </w:r>
          <w:r>
            <w:rPr>
              <w:rFonts w:hint="eastAsia" w:ascii="楷体_GB2312" w:hAnsi="楷体_GB2312" w:eastAsia="楷体_GB2312" w:cs="楷体_GB2312"/>
              <w:sz w:val="30"/>
              <w:szCs w:val="30"/>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"_Toc14869_WPSOffice_Level2" </w:instrText>
          </w:r>
          <w:r>
            <w:rPr>
              <w:rFonts w:hint="eastAsia"/>
            </w:rPr>
            <w:fldChar w:fldCharType="separate"/>
          </w:r>
          <w:sdt>
            <w:sdtPr>
              <w:rPr>
                <w:rFonts w:hint="eastAsia" w:ascii="楷体_GB2312" w:hAnsi="楷体_GB2312" w:eastAsia="楷体_GB2312" w:cs="楷体_GB2312"/>
                <w:sz w:val="30"/>
                <w:szCs w:val="30"/>
              </w:rPr>
              <w:id w:val="-1111810528"/>
              <w:placeholder>
                <w:docPart w:val="{69b0921e-bbba-4f1a-baf8-7f682e41ad26}"/>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4.3　Ⅱ级：重大金融突发事件</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9</w:t>
          </w:r>
          <w:r>
            <w:rPr>
              <w:rFonts w:hint="eastAsia" w:ascii="楷体_GB2312" w:hAnsi="楷体_GB2312" w:eastAsia="楷体_GB2312" w:cs="楷体_GB2312"/>
              <w:sz w:val="30"/>
              <w:szCs w:val="30"/>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"_Toc3120_WPSOffice_Level2" </w:instrText>
          </w:r>
          <w:r>
            <w:rPr>
              <w:rFonts w:hint="eastAsia"/>
            </w:rPr>
            <w:fldChar w:fldCharType="separate"/>
          </w:r>
          <w:sdt>
            <w:sdtPr>
              <w:rPr>
                <w:rFonts w:hint="eastAsia" w:ascii="楷体_GB2312" w:hAnsi="楷体_GB2312" w:eastAsia="楷体_GB2312" w:cs="楷体_GB2312"/>
                <w:sz w:val="30"/>
                <w:szCs w:val="30"/>
              </w:rPr>
              <w:id w:val="127216908"/>
              <w:placeholder>
                <w:docPart w:val="{accd790d-eee1-4dcf-b2fd-9504f2570de6}"/>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4.4　Ⅲ级：较大金融突发事件</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9</w:t>
          </w:r>
          <w:r>
            <w:rPr>
              <w:rFonts w:hint="eastAsia" w:ascii="楷体_GB2312" w:hAnsi="楷体_GB2312" w:eastAsia="楷体_GB2312" w:cs="楷体_GB2312"/>
              <w:sz w:val="30"/>
              <w:szCs w:val="30"/>
            </w:rPr>
            <w:fldChar w:fldCharType="end"/>
          </w:r>
        </w:p>
        <w:p>
          <w:pPr>
            <w:pStyle w:val="31"/>
            <w:tabs>
              <w:tab w:val="right" w:leader="dot" w:pos="8960"/>
            </w:tabs>
            <w:ind w:left="640"/>
            <w:sectPr>
              <w:headerReference r:id="rId7" w:type="first"/>
              <w:footerReference r:id="rId10" w:type="first"/>
              <w:headerReference r:id="rId5" w:type="default"/>
              <w:footerReference r:id="rId8" w:type="default"/>
              <w:headerReference r:id="rId6" w:type="even"/>
              <w:footerReference r:id="rId9" w:type="even"/>
              <w:pgSz w:w="11906" w:h="16838"/>
              <w:pgMar w:top="1440" w:right="1466" w:bottom="1440" w:left="1480" w:header="851" w:footer="992" w:gutter="0"/>
              <w:pgNumType w:fmt="numberInDash"/>
              <w:cols w:space="425" w:num="1"/>
              <w:docGrid w:type="lines" w:linePitch="312" w:charSpace="0"/>
            </w:sectPr>
          </w:pPr>
        </w:p>
        <w:p>
          <w:pPr>
            <w:pStyle w:val="31"/>
            <w:tabs>
              <w:tab w:val="right" w:leader="dot" w:pos="8960"/>
            </w:tabs>
            <w:ind w:left="640"/>
            <w:rPr>
              <w:rFonts w:eastAsia="楷体_GB2312"/>
            </w:rPr>
          </w:pPr>
          <w:r>
            <w:rPr>
              <w:rFonts w:hint="eastAsia"/>
            </w:rPr>
            <w:fldChar w:fldCharType="begin"/>
          </w:r>
          <w:r>
            <w:instrText xml:space="preserve"> HYPERLINK \l "_Toc22795_WPSOffice_Level2" </w:instrText>
          </w:r>
          <w:r>
            <w:rPr>
              <w:rFonts w:hint="eastAsia"/>
            </w:rPr>
            <w:fldChar w:fldCharType="separate"/>
          </w:r>
          <w:sdt>
            <w:sdtPr>
              <w:rPr>
                <w:rFonts w:hint="eastAsia" w:ascii="楷体_GB2312" w:hAnsi="楷体_GB2312" w:eastAsia="楷体_GB2312" w:cs="楷体_GB2312"/>
                <w:sz w:val="30"/>
                <w:szCs w:val="30"/>
              </w:rPr>
              <w:id w:val="-2012446575"/>
              <w:placeholder>
                <w:docPart w:val="{3ba0bbea-4788-42bb-b80d-ed1ded7efa08}"/>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4.5　Ⅳ级：一般金融突发事件</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r>
            <w:rPr>
              <w:rFonts w:hint="eastAsia" w:ascii="楷体_GB2312" w:hAnsi="楷体_GB2312" w:eastAsia="楷体_GB2312" w:cs="楷体_GB2312"/>
              <w:sz w:val="30"/>
              <w:szCs w:val="30"/>
            </w:rPr>
            <w:t>0</w:t>
          </w:r>
        </w:p>
        <w:p>
          <w:pPr>
            <w:pStyle w:val="30"/>
            <w:tabs>
              <w:tab w:val="right" w:leader="dot" w:pos="8960"/>
            </w:tabs>
            <w:rPr>
              <w:rFonts w:eastAsia="黑体"/>
            </w:rPr>
          </w:pPr>
          <w:r>
            <w:rPr>
              <w:rFonts w:hint="eastAsia"/>
            </w:rPr>
            <w:fldChar w:fldCharType="begin"/>
          </w:r>
          <w:r>
            <w:instrText xml:space="preserve"> HYPERLINK \l "_Toc21841_WPSOffice_Level1" </w:instrText>
          </w:r>
          <w:r>
            <w:rPr>
              <w:rFonts w:hint="eastAsia"/>
            </w:rPr>
            <w:fldChar w:fldCharType="separate"/>
          </w:r>
          <w:sdt>
            <w:sdtPr>
              <w:rPr>
                <w:rFonts w:eastAsia="仿宋_GB2312" w:cstheme="minorBidi"/>
                <w:b/>
                <w:bCs/>
                <w:kern w:val="2"/>
                <w:sz w:val="32"/>
                <w:szCs w:val="22"/>
              </w:rPr>
              <w:id w:val="-1939129702"/>
              <w:placeholder>
                <w:docPart w:val="{6fb757e0-dabf-417a-be0e-66e68fc7d688}"/>
              </w:placeholder>
              <w15:color w:val="509DF3"/>
            </w:sdtPr>
            <w:sdtEndPr>
              <w:rPr>
                <w:rFonts w:hint="eastAsia" w:ascii="宋体" w:hAnsi="宋体" w:eastAsia="黑体" w:cs="宋体"/>
                <w:b/>
                <w:bCs/>
                <w:kern w:val="0"/>
                <w:sz w:val="32"/>
                <w:szCs w:val="20"/>
              </w:rPr>
            </w:sdtEndPr>
            <w:sdtContent>
              <w:r>
                <w:rPr>
                  <w:rFonts w:hint="eastAsia" w:ascii="宋体" w:hAnsi="宋体" w:eastAsia="黑体" w:cs="宋体"/>
                  <w:b/>
                  <w:bCs/>
                  <w:sz w:val="32"/>
                </w:rPr>
                <w:t>5　应急处置程序</w:t>
              </w:r>
            </w:sdtContent>
          </w:sdt>
          <w:r>
            <w:rPr>
              <w:b/>
              <w:bCs/>
            </w:rPr>
            <w:tab/>
          </w:r>
          <w:r>
            <w:rPr>
              <w:rFonts w:hint="eastAsia" w:ascii="宋体" w:hAnsi="宋体" w:eastAsia="黑体" w:cs="宋体"/>
              <w:b/>
              <w:bCs/>
              <w:sz w:val="32"/>
            </w:rPr>
            <w:t>1</w:t>
          </w:r>
          <w:r>
            <w:rPr>
              <w:rFonts w:hint="eastAsia" w:ascii="宋体" w:hAnsi="宋体" w:eastAsia="黑体" w:cs="宋体"/>
              <w:b/>
              <w:bCs/>
              <w:sz w:val="32"/>
            </w:rPr>
            <w:fldChar w:fldCharType="end"/>
          </w:r>
          <w:r>
            <w:rPr>
              <w:rFonts w:hint="eastAsia" w:ascii="宋体" w:hAnsi="宋体" w:eastAsia="黑体" w:cs="宋体"/>
              <w:b/>
              <w:bCs/>
              <w:sz w:val="32"/>
            </w:rPr>
            <w:t>0</w:t>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"_Toc23459_WPSOffice_Level2" </w:instrText>
          </w:r>
          <w:r>
            <w:rPr>
              <w:rFonts w:hint="eastAsia"/>
            </w:rPr>
            <w:fldChar w:fldCharType="separate"/>
          </w:r>
          <w:sdt>
            <w:sdtPr>
              <w:rPr>
                <w:rFonts w:hint="eastAsia" w:ascii="楷体_GB2312" w:hAnsi="楷体_GB2312" w:eastAsia="楷体_GB2312" w:cs="楷体_GB2312"/>
                <w:sz w:val="30"/>
                <w:szCs w:val="30"/>
              </w:rPr>
              <w:id w:val="-2004271999"/>
              <w:placeholder>
                <w:docPart w:val="{11d18b68-4c4e-4327-bbd9-b971edac08bf}"/>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5.1　情况报告</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r>
            <w:rPr>
              <w:rFonts w:hint="eastAsia" w:ascii="楷体_GB2312" w:hAnsi="楷体_GB2312" w:eastAsia="楷体_GB2312" w:cs="楷体_GB2312"/>
              <w:sz w:val="30"/>
              <w:szCs w:val="30"/>
            </w:rPr>
            <w:t>0</w:t>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"_Toc16466_WPSOffice_Level2" </w:instrText>
          </w:r>
          <w:r>
            <w:rPr>
              <w:rFonts w:hint="eastAsia"/>
            </w:rPr>
            <w:fldChar w:fldCharType="separate"/>
          </w:r>
          <w:sdt>
            <w:sdtPr>
              <w:rPr>
                <w:rFonts w:hint="eastAsia" w:ascii="楷体_GB2312" w:hAnsi="楷体_GB2312" w:eastAsia="楷体_GB2312" w:cs="楷体_GB2312"/>
                <w:sz w:val="30"/>
                <w:szCs w:val="30"/>
              </w:rPr>
              <w:id w:val="2004000111"/>
              <w:placeholder>
                <w:docPart w:val="{d7fa8edd-9d97-4a63-aec4-af5e73354247}"/>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5.2　先期处置</w:t>
              </w:r>
            </w:sdtContent>
          </w:sdt>
          <w:r>
            <w:rPr>
              <w:rFonts w:hint="eastAsia" w:ascii="楷体_GB2312" w:hAnsi="楷体_GB2312" w:eastAsia="楷体_GB2312" w:cs="楷体_GB2312"/>
              <w:sz w:val="30"/>
              <w:szCs w:val="30"/>
            </w:rPr>
            <w:tab/>
          </w:r>
          <w:bookmarkStart w:id="1" w:name="_Toc16466_WPSOffice_Level2Page"/>
          <w:r>
            <w:rPr>
              <w:rFonts w:hint="eastAsia" w:ascii="楷体_GB2312" w:hAnsi="楷体_GB2312" w:eastAsia="楷体_GB2312" w:cs="楷体_GB2312"/>
              <w:sz w:val="30"/>
              <w:szCs w:val="30"/>
            </w:rPr>
            <w:t>1</w:t>
          </w:r>
          <w:bookmarkEnd w:id="1"/>
          <w:r>
            <w:rPr>
              <w:rFonts w:hint="eastAsia" w:ascii="楷体_GB2312" w:hAnsi="楷体_GB2312" w:eastAsia="楷体_GB2312" w:cs="楷体_GB2312"/>
              <w:sz w:val="30"/>
              <w:szCs w:val="30"/>
            </w:rPr>
            <w:t>2</w:t>
          </w:r>
          <w:r>
            <w:rPr>
              <w:rFonts w:hint="eastAsia" w:ascii="楷体_GB2312" w:hAnsi="楷体_GB2312" w:eastAsia="楷体_GB2312" w:cs="楷体_GB2312"/>
              <w:sz w:val="30"/>
              <w:szCs w:val="30"/>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"_Toc5400_WPSOffice_Level2" </w:instrText>
          </w:r>
          <w:r>
            <w:rPr>
              <w:rFonts w:hint="eastAsia"/>
            </w:rPr>
            <w:fldChar w:fldCharType="separate"/>
          </w:r>
          <w:sdt>
            <w:sdtPr>
              <w:rPr>
                <w:rFonts w:hint="eastAsia" w:ascii="楷体_GB2312" w:hAnsi="楷体_GB2312" w:eastAsia="楷体_GB2312" w:cs="楷体_GB2312"/>
                <w:sz w:val="30"/>
                <w:szCs w:val="30"/>
              </w:rPr>
              <w:id w:val="158661223"/>
              <w:placeholder>
                <w:docPart w:val="{df468848-aadb-4516-8f33-7fdf0432ee7b}"/>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5.3　分级响应</w:t>
              </w:r>
            </w:sdtContent>
          </w:sdt>
          <w:r>
            <w:rPr>
              <w:rFonts w:hint="eastAsia" w:ascii="楷体_GB2312" w:hAnsi="楷体_GB2312" w:eastAsia="楷体_GB2312" w:cs="楷体_GB2312"/>
              <w:sz w:val="30"/>
              <w:szCs w:val="30"/>
            </w:rPr>
            <w:tab/>
          </w:r>
          <w:bookmarkStart w:id="2" w:name="_Toc5400_WPSOffice_Level2Page"/>
          <w:r>
            <w:rPr>
              <w:rFonts w:hint="eastAsia" w:ascii="楷体_GB2312" w:hAnsi="楷体_GB2312" w:eastAsia="楷体_GB2312" w:cs="楷体_GB2312"/>
              <w:sz w:val="30"/>
              <w:szCs w:val="30"/>
            </w:rPr>
            <w:t>1</w:t>
          </w:r>
          <w:bookmarkEnd w:id="2"/>
          <w:r>
            <w:rPr>
              <w:rFonts w:hint="eastAsia" w:ascii="楷体_GB2312" w:hAnsi="楷体_GB2312" w:eastAsia="楷体_GB2312" w:cs="楷体_GB2312"/>
              <w:sz w:val="30"/>
              <w:szCs w:val="30"/>
            </w:rPr>
            <w:t>2</w:t>
          </w:r>
          <w:r>
            <w:rPr>
              <w:rFonts w:hint="eastAsia" w:ascii="楷体_GB2312" w:hAnsi="楷体_GB2312" w:eastAsia="楷体_GB2312" w:cs="楷体_GB2312"/>
              <w:sz w:val="30"/>
              <w:szCs w:val="30"/>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"_Toc30140_WPSOffice_Level2" </w:instrText>
          </w:r>
          <w:r>
            <w:rPr>
              <w:rFonts w:hint="eastAsia"/>
            </w:rPr>
            <w:fldChar w:fldCharType="separate"/>
          </w:r>
          <w:sdt>
            <w:sdtPr>
              <w:rPr>
                <w:rFonts w:hint="eastAsia" w:ascii="楷体_GB2312" w:hAnsi="楷体_GB2312" w:eastAsia="楷体_GB2312" w:cs="楷体_GB2312"/>
                <w:sz w:val="30"/>
                <w:szCs w:val="30"/>
              </w:rPr>
              <w:id w:val="-1234542475"/>
              <w:placeholder>
                <w:docPart w:val="{0df82ed2-f7ac-4a63-94cb-5a82e95401b6}"/>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5.4　指挥协调</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r>
            <w:rPr>
              <w:rFonts w:hint="eastAsia" w:ascii="楷体_GB2312" w:hAnsi="楷体_GB2312" w:eastAsia="楷体_GB2312" w:cs="楷体_GB2312"/>
              <w:sz w:val="30"/>
              <w:szCs w:val="30"/>
            </w:rPr>
            <w:t>5</w:t>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"_Toc16539_WPSOffice_Level2" </w:instrText>
          </w:r>
          <w:r>
            <w:rPr>
              <w:rFonts w:hint="eastAsia"/>
            </w:rPr>
            <w:fldChar w:fldCharType="separate"/>
          </w:r>
          <w:sdt>
            <w:sdtPr>
              <w:rPr>
                <w:rFonts w:hint="eastAsia" w:ascii="楷体_GB2312" w:hAnsi="楷体_GB2312" w:eastAsia="楷体_GB2312" w:cs="楷体_GB2312"/>
                <w:sz w:val="30"/>
                <w:szCs w:val="30"/>
              </w:rPr>
              <w:id w:val="-1252427728"/>
              <w:placeholder>
                <w:docPart w:val="{a5c56b42-285b-49ac-a939-8d54e2cca2cb}"/>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5.5　处置措施</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r>
            <w:rPr>
              <w:rFonts w:hint="eastAsia" w:ascii="楷体_GB2312" w:hAnsi="楷体_GB2312" w:eastAsia="楷体_GB2312" w:cs="楷体_GB2312"/>
              <w:sz w:val="30"/>
              <w:szCs w:val="30"/>
            </w:rPr>
            <w:t>5</w:t>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"_Toc15499_WPSOffice_Level2" </w:instrText>
          </w:r>
          <w:r>
            <w:rPr>
              <w:rFonts w:hint="eastAsia"/>
            </w:rPr>
            <w:fldChar w:fldCharType="separate"/>
          </w:r>
          <w:sdt>
            <w:sdtPr>
              <w:rPr>
                <w:rFonts w:hint="eastAsia" w:ascii="楷体_GB2312" w:hAnsi="楷体_GB2312" w:eastAsia="楷体_GB2312" w:cs="楷体_GB2312"/>
                <w:sz w:val="30"/>
                <w:szCs w:val="30"/>
              </w:rPr>
              <w:id w:val="833652609"/>
              <w:placeholder>
                <w:docPart w:val="{df7efce2-2efd-49b6-82be-71f20b2bab52}"/>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5.6　扩大响应</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r>
            <w:rPr>
              <w:rFonts w:hint="eastAsia" w:ascii="楷体_GB2312" w:hAnsi="楷体_GB2312" w:eastAsia="楷体_GB2312" w:cs="楷体_GB2312"/>
              <w:sz w:val="30"/>
              <w:szCs w:val="30"/>
            </w:rPr>
            <w:t>6</w:t>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"_Toc15499_WPSOffice_Level2" </w:instrText>
          </w:r>
          <w:r>
            <w:rPr>
              <w:rFonts w:hint="eastAsia"/>
            </w:rPr>
            <w:fldChar w:fldCharType="separate"/>
          </w:r>
          <w:sdt>
            <w:sdtPr>
              <w:rPr>
                <w:rFonts w:hint="eastAsia" w:ascii="楷体_GB2312" w:hAnsi="楷体_GB2312" w:eastAsia="楷体_GB2312" w:cs="楷体_GB2312"/>
                <w:sz w:val="30"/>
                <w:szCs w:val="30"/>
              </w:rPr>
              <w:id w:val="-809017304"/>
              <w:placeholder>
                <w:docPart w:val="{29117db6-1fbd-4ba7-a0f3-7cd592574ccf}"/>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5.7　信息发布和舆情引导</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r>
            <w:rPr>
              <w:rFonts w:hint="eastAsia" w:ascii="楷体_GB2312" w:hAnsi="楷体_GB2312" w:eastAsia="楷体_GB2312" w:cs="楷体_GB2312"/>
              <w:sz w:val="30"/>
              <w:szCs w:val="30"/>
            </w:rPr>
            <w:t>6</w:t>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"_Toc2631_WPSOffice_Level2" </w:instrText>
          </w:r>
          <w:r>
            <w:rPr>
              <w:rFonts w:hint="eastAsia"/>
            </w:rPr>
            <w:fldChar w:fldCharType="separate"/>
          </w:r>
          <w:sdt>
            <w:sdtPr>
              <w:rPr>
                <w:rFonts w:hint="eastAsia" w:ascii="楷体_GB2312" w:hAnsi="楷体_GB2312" w:eastAsia="楷体_GB2312" w:cs="楷体_GB2312"/>
                <w:sz w:val="30"/>
                <w:szCs w:val="30"/>
              </w:rPr>
              <w:id w:val="726574737"/>
              <w:placeholder>
                <w:docPart w:val="{73db4ed7-c83e-46c8-a77f-8bc3a7422b5c}"/>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5.8　应急结束</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r>
            <w:rPr>
              <w:rFonts w:hint="eastAsia" w:ascii="楷体_GB2312" w:hAnsi="楷体_GB2312" w:eastAsia="楷体_GB2312" w:cs="楷体_GB2312"/>
              <w:sz w:val="30"/>
              <w:szCs w:val="30"/>
            </w:rPr>
            <w:t>7</w:t>
          </w:r>
        </w:p>
        <w:p>
          <w:pPr>
            <w:pStyle w:val="31"/>
            <w:tabs>
              <w:tab w:val="right" w:leader="dot" w:pos="8960"/>
            </w:tabs>
            <w:ind w:left="640"/>
            <w:rPr>
              <w:rFonts w:eastAsia="楷体_GB2312"/>
            </w:rPr>
          </w:pPr>
          <w:r>
            <w:rPr>
              <w:rFonts w:hint="eastAsia"/>
            </w:rPr>
            <w:fldChar w:fldCharType="begin"/>
          </w:r>
          <w:r>
            <w:instrText xml:space="preserve"> HYPERLINK \l "_Toc5854_WPSOffice_Level2" </w:instrText>
          </w:r>
          <w:r>
            <w:rPr>
              <w:rFonts w:hint="eastAsia"/>
            </w:rPr>
            <w:fldChar w:fldCharType="separate"/>
          </w:r>
          <w:sdt>
            <w:sdtPr>
              <w:rPr>
                <w:rFonts w:hint="eastAsia" w:ascii="楷体_GB2312" w:hAnsi="楷体_GB2312" w:eastAsia="楷体_GB2312" w:cs="楷体_GB2312"/>
                <w:sz w:val="30"/>
                <w:szCs w:val="30"/>
              </w:rPr>
              <w:id w:val="1895232868"/>
              <w:placeholder>
                <w:docPart w:val="{8e9331a5-9a8d-40c2-9784-1070bf2d6387}"/>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5.9　后期处置</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r>
            <w:rPr>
              <w:rFonts w:hint="eastAsia" w:ascii="楷体_GB2312" w:hAnsi="楷体_GB2312" w:eastAsia="楷体_GB2312" w:cs="楷体_GB2312"/>
              <w:sz w:val="30"/>
              <w:szCs w:val="30"/>
            </w:rPr>
            <w:t>7</w:t>
          </w:r>
        </w:p>
        <w:p>
          <w:pPr>
            <w:pStyle w:val="30"/>
            <w:tabs>
              <w:tab w:val="right" w:leader="dot" w:pos="8960"/>
            </w:tabs>
            <w:rPr>
              <w:rFonts w:eastAsia="黑体"/>
            </w:rPr>
          </w:pPr>
          <w:r>
            <w:rPr>
              <w:rFonts w:hint="eastAsia"/>
            </w:rPr>
            <w:fldChar w:fldCharType="begin"/>
          </w:r>
          <w:r>
            <w:instrText xml:space="preserve"> HYPERLINK \l "_Toc13811_WPSOffice_Level1" </w:instrText>
          </w:r>
          <w:r>
            <w:rPr>
              <w:rFonts w:hint="eastAsia"/>
            </w:rPr>
            <w:fldChar w:fldCharType="separate"/>
          </w:r>
          <w:sdt>
            <w:sdtPr>
              <w:rPr>
                <w:rFonts w:eastAsia="仿宋_GB2312" w:cstheme="minorBidi"/>
                <w:b/>
                <w:bCs/>
                <w:kern w:val="2"/>
                <w:sz w:val="32"/>
                <w:szCs w:val="22"/>
              </w:rPr>
              <w:id w:val="2064899073"/>
              <w:placeholder>
                <w:docPart w:val="{85d16406-132d-44d8-9a46-6225af8e416d}"/>
              </w:placeholder>
              <w15:color w:val="509DF3"/>
            </w:sdtPr>
            <w:sdtEndPr>
              <w:rPr>
                <w:rFonts w:hint="eastAsia" w:ascii="宋体" w:hAnsi="宋体" w:eastAsia="黑体" w:cs="宋体"/>
                <w:b/>
                <w:bCs/>
                <w:kern w:val="0"/>
                <w:sz w:val="32"/>
                <w:szCs w:val="20"/>
              </w:rPr>
            </w:sdtEndPr>
            <w:sdtContent>
              <w:r>
                <w:rPr>
                  <w:rFonts w:hint="eastAsia" w:ascii="宋体" w:hAnsi="宋体" w:eastAsia="黑体" w:cs="宋体"/>
                  <w:b/>
                  <w:bCs/>
                  <w:sz w:val="32"/>
                </w:rPr>
                <w:t>6　应急保障</w:t>
              </w:r>
            </w:sdtContent>
          </w:sdt>
          <w:r>
            <w:rPr>
              <w:b/>
              <w:bCs/>
            </w:rPr>
            <w:tab/>
          </w:r>
          <w:r>
            <w:rPr>
              <w:rFonts w:hint="eastAsia" w:ascii="宋体" w:hAnsi="宋体" w:eastAsia="黑体" w:cs="宋体"/>
              <w:b/>
              <w:bCs/>
              <w:sz w:val="32"/>
            </w:rPr>
            <w:t>1</w:t>
          </w:r>
          <w:r>
            <w:rPr>
              <w:rFonts w:hint="eastAsia" w:ascii="宋体" w:hAnsi="宋体" w:eastAsia="黑体" w:cs="宋体"/>
              <w:b/>
              <w:bCs/>
              <w:sz w:val="32"/>
            </w:rPr>
            <w:fldChar w:fldCharType="end"/>
          </w:r>
          <w:r>
            <w:rPr>
              <w:rFonts w:hint="eastAsia" w:ascii="宋体" w:hAnsi="宋体" w:eastAsia="黑体" w:cs="宋体"/>
              <w:b/>
              <w:bCs/>
              <w:sz w:val="32"/>
            </w:rPr>
            <w:t>8</w:t>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"_Toc8291_WPSOffice_Level2" </w:instrText>
          </w:r>
          <w:r>
            <w:rPr>
              <w:rFonts w:hint="eastAsia"/>
            </w:rPr>
            <w:fldChar w:fldCharType="separate"/>
          </w:r>
          <w:sdt>
            <w:sdtPr>
              <w:rPr>
                <w:rFonts w:hint="eastAsia" w:ascii="楷体_GB2312" w:hAnsi="楷体_GB2312" w:eastAsia="楷体_GB2312" w:cs="楷体_GB2312"/>
                <w:sz w:val="30"/>
                <w:szCs w:val="30"/>
              </w:rPr>
              <w:id w:val="-2019233527"/>
              <w:placeholder>
                <w:docPart w:val="{b3bd8e9b-3cf2-4ce3-b82f-6713f6c329cd}"/>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6.1　资源保障</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r>
            <w:rPr>
              <w:rFonts w:hint="eastAsia" w:ascii="楷体_GB2312" w:hAnsi="楷体_GB2312" w:eastAsia="楷体_GB2312" w:cs="楷体_GB2312"/>
              <w:sz w:val="30"/>
              <w:szCs w:val="30"/>
            </w:rPr>
            <w:t>8</w:t>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"_Toc998_WPSOffice_Level2" </w:instrText>
          </w:r>
          <w:r>
            <w:rPr>
              <w:rFonts w:hint="eastAsia"/>
            </w:rPr>
            <w:fldChar w:fldCharType="separate"/>
          </w:r>
          <w:sdt>
            <w:sdtPr>
              <w:rPr>
                <w:rFonts w:hint="eastAsia" w:ascii="楷体_GB2312" w:hAnsi="楷体_GB2312" w:eastAsia="楷体_GB2312" w:cs="楷体_GB2312"/>
                <w:sz w:val="30"/>
                <w:szCs w:val="30"/>
              </w:rPr>
              <w:id w:val="1556362307"/>
              <w:placeholder>
                <w:docPart w:val="{dfed313a-9951-4d6e-83a2-2c339192d80a}"/>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6.2　经费保障</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r>
            <w:rPr>
              <w:rFonts w:hint="eastAsia" w:ascii="楷体_GB2312" w:hAnsi="楷体_GB2312" w:eastAsia="楷体_GB2312" w:cs="楷体_GB2312"/>
              <w:sz w:val="30"/>
              <w:szCs w:val="30"/>
            </w:rPr>
            <w:t>9</w:t>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"_Toc28509_WPSOffice_Level2" </w:instrText>
          </w:r>
          <w:r>
            <w:rPr>
              <w:rFonts w:hint="eastAsia"/>
            </w:rPr>
            <w:fldChar w:fldCharType="separate"/>
          </w:r>
          <w:sdt>
            <w:sdtPr>
              <w:rPr>
                <w:rFonts w:hint="eastAsia" w:ascii="楷体_GB2312" w:hAnsi="楷体_GB2312" w:eastAsia="楷体_GB2312" w:cs="楷体_GB2312"/>
                <w:sz w:val="30"/>
                <w:szCs w:val="30"/>
              </w:rPr>
              <w:id w:val="1352449772"/>
              <w:placeholder>
                <w:docPart w:val="{99091812-b0cd-427a-ae8b-b068361b5088}"/>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6.3　培训宣教</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r>
            <w:rPr>
              <w:rFonts w:hint="eastAsia" w:ascii="楷体_GB2312" w:hAnsi="楷体_GB2312" w:eastAsia="楷体_GB2312" w:cs="楷体_GB2312"/>
              <w:sz w:val="30"/>
              <w:szCs w:val="30"/>
            </w:rPr>
            <w:t>9</w:t>
          </w:r>
        </w:p>
        <w:p>
          <w:pPr>
            <w:pStyle w:val="31"/>
            <w:tabs>
              <w:tab w:val="right" w:leader="dot" w:pos="8960"/>
            </w:tabs>
            <w:ind w:left="640"/>
            <w:rPr>
              <w:rFonts w:eastAsia="楷体_GB2312"/>
            </w:rPr>
          </w:pPr>
          <w:r>
            <w:rPr>
              <w:rFonts w:hint="eastAsia"/>
            </w:rPr>
            <w:fldChar w:fldCharType="begin"/>
          </w:r>
          <w:r>
            <w:instrText xml:space="preserve"> HYPERLINK \l "_Toc26724_WPSOffice_Level2" </w:instrText>
          </w:r>
          <w:r>
            <w:rPr>
              <w:rFonts w:hint="eastAsia"/>
            </w:rPr>
            <w:fldChar w:fldCharType="separate"/>
          </w:r>
          <w:sdt>
            <w:sdtPr>
              <w:rPr>
                <w:rFonts w:hint="eastAsia" w:ascii="楷体_GB2312" w:hAnsi="楷体_GB2312" w:eastAsia="楷体_GB2312" w:cs="楷体_GB2312"/>
                <w:sz w:val="30"/>
                <w:szCs w:val="30"/>
              </w:rPr>
              <w:id w:val="-709964290"/>
              <w:placeholder>
                <w:docPart w:val="{b2b3be2c-75d0-4a11-8a72-0e9953a7d344}"/>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6.4　应急演练</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2</w:t>
          </w:r>
          <w:r>
            <w:rPr>
              <w:rFonts w:hint="eastAsia" w:ascii="楷体_GB2312" w:hAnsi="楷体_GB2312" w:eastAsia="楷体_GB2312" w:cs="楷体_GB2312"/>
              <w:sz w:val="30"/>
              <w:szCs w:val="30"/>
            </w:rPr>
            <w:fldChar w:fldCharType="end"/>
          </w:r>
          <w:r>
            <w:rPr>
              <w:rFonts w:hint="eastAsia" w:ascii="楷体_GB2312" w:hAnsi="楷体_GB2312" w:eastAsia="楷体_GB2312" w:cs="楷体_GB2312"/>
              <w:sz w:val="30"/>
              <w:szCs w:val="30"/>
            </w:rPr>
            <w:t>0</w:t>
          </w:r>
        </w:p>
        <w:p>
          <w:pPr>
            <w:pStyle w:val="30"/>
            <w:tabs>
              <w:tab w:val="right" w:leader="dot" w:pos="8960"/>
            </w:tabs>
          </w:pPr>
          <w:r>
            <w:rPr>
              <w:rFonts w:hint="eastAsia"/>
            </w:rPr>
            <w:fldChar w:fldCharType="begin"/>
          </w:r>
          <w:r>
            <w:instrText xml:space="preserve"> HYPERLINK \l "_Toc10049_WPSOffice_Level1" </w:instrText>
          </w:r>
          <w:r>
            <w:rPr>
              <w:rFonts w:hint="eastAsia"/>
            </w:rPr>
            <w:fldChar w:fldCharType="separate"/>
          </w:r>
          <w:sdt>
            <w:sdtPr>
              <w:rPr>
                <w:rFonts w:eastAsia="仿宋_GB2312" w:cstheme="minorBidi"/>
                <w:b/>
                <w:bCs/>
                <w:kern w:val="2"/>
                <w:sz w:val="32"/>
                <w:szCs w:val="22"/>
              </w:rPr>
              <w:id w:val="-362059471"/>
              <w:placeholder>
                <w:docPart w:val="{049747b8-463e-42ee-85c0-06fc96fff294}"/>
              </w:placeholder>
              <w15:color w:val="509DF3"/>
            </w:sdtPr>
            <w:sdtEndPr>
              <w:rPr>
                <w:rFonts w:eastAsia="仿宋_GB2312" w:cstheme="minorBidi"/>
                <w:b/>
                <w:bCs/>
                <w:kern w:val="2"/>
                <w:sz w:val="32"/>
                <w:szCs w:val="22"/>
              </w:rPr>
            </w:sdtEndPr>
            <w:sdtContent>
              <w:r>
                <w:rPr>
                  <w:rFonts w:hint="eastAsia" w:ascii="宋体" w:hAnsi="宋体" w:eastAsia="黑体" w:cs="宋体"/>
                  <w:b/>
                  <w:bCs/>
                  <w:sz w:val="32"/>
                </w:rPr>
                <w:t>7　术语说明</w:t>
              </w:r>
            </w:sdtContent>
          </w:sdt>
          <w:r>
            <w:rPr>
              <w:b/>
              <w:bCs/>
            </w:rPr>
            <w:tab/>
          </w:r>
          <w:bookmarkStart w:id="3" w:name="_Toc10049_WPSOffice_Level1Page"/>
          <w:r>
            <w:rPr>
              <w:rFonts w:hint="eastAsia" w:ascii="宋体" w:hAnsi="宋体" w:eastAsia="黑体" w:cs="宋体"/>
              <w:b/>
              <w:bCs/>
              <w:sz w:val="32"/>
            </w:rPr>
            <w:t>2</w:t>
          </w:r>
          <w:bookmarkEnd w:id="3"/>
          <w:r>
            <w:rPr>
              <w:rFonts w:hint="eastAsia" w:ascii="宋体" w:hAnsi="宋体" w:eastAsia="黑体" w:cs="宋体"/>
              <w:b/>
              <w:bCs/>
              <w:sz w:val="32"/>
            </w:rPr>
            <w:t>0</w:t>
          </w:r>
          <w:r>
            <w:rPr>
              <w:rFonts w:hint="eastAsia" w:ascii="宋体" w:hAnsi="宋体" w:eastAsia="黑体" w:cs="宋体"/>
              <w:b/>
              <w:bCs/>
              <w:sz w:val="32"/>
            </w:rPr>
            <w:fldChar w:fldCharType="end"/>
          </w:r>
        </w:p>
        <w:p>
          <w:pPr>
            <w:pStyle w:val="30"/>
            <w:tabs>
              <w:tab w:val="right" w:leader="dot" w:pos="8960"/>
            </w:tabs>
          </w:pPr>
          <w:r>
            <w:rPr>
              <w:rFonts w:hint="eastAsia"/>
            </w:rPr>
            <w:fldChar w:fldCharType="begin"/>
          </w:r>
          <w:r>
            <w:instrText xml:space="preserve"> HYPERLINK \l "_Toc21736_WPSOffice_Level1" </w:instrText>
          </w:r>
          <w:r>
            <w:rPr>
              <w:rFonts w:hint="eastAsia"/>
            </w:rPr>
            <w:fldChar w:fldCharType="separate"/>
          </w:r>
          <w:sdt>
            <w:sdtPr>
              <w:rPr>
                <w:rFonts w:hint="eastAsia" w:ascii="宋体" w:hAnsi="宋体" w:eastAsia="黑体" w:cs="宋体"/>
                <w:b/>
                <w:bCs/>
                <w:sz w:val="32"/>
              </w:rPr>
              <w:id w:val="-859887172"/>
              <w:placeholder>
                <w:docPart w:val="{2a62a877-5167-4fe3-afd1-2ddfaf0315d5}"/>
              </w:placeholder>
              <w15:color w:val="509DF3"/>
            </w:sdtPr>
            <w:sdtEndPr>
              <w:rPr>
                <w:rFonts w:hint="eastAsia" w:ascii="宋体" w:hAnsi="宋体" w:eastAsia="黑体" w:cs="宋体"/>
                <w:b/>
                <w:bCs/>
                <w:sz w:val="32"/>
              </w:rPr>
            </w:sdtEndPr>
            <w:sdtContent>
              <w:r>
                <w:rPr>
                  <w:rFonts w:hint="eastAsia" w:ascii="宋体" w:hAnsi="宋体" w:eastAsia="黑体" w:cs="宋体"/>
                  <w:b/>
                  <w:bCs/>
                  <w:sz w:val="32"/>
                </w:rPr>
                <w:t>8　附则</w:t>
              </w:r>
            </w:sdtContent>
          </w:sdt>
          <w:r>
            <w:rPr>
              <w:b/>
              <w:bCs/>
            </w:rPr>
            <w:tab/>
          </w:r>
          <w:bookmarkStart w:id="4" w:name="_Toc21736_WPSOffice_Level1Page"/>
          <w:r>
            <w:rPr>
              <w:rFonts w:hint="eastAsia" w:ascii="宋体" w:hAnsi="宋体" w:eastAsia="黑体" w:cs="宋体"/>
              <w:b/>
              <w:bCs/>
              <w:sz w:val="32"/>
            </w:rPr>
            <w:t>2</w:t>
          </w:r>
          <w:bookmarkEnd w:id="4"/>
          <w:r>
            <w:rPr>
              <w:rFonts w:hint="eastAsia" w:ascii="宋体" w:hAnsi="宋体" w:eastAsia="黑体" w:cs="宋体"/>
              <w:b/>
              <w:bCs/>
              <w:sz w:val="32"/>
            </w:rPr>
            <w:t>1</w:t>
          </w:r>
          <w:r>
            <w:rPr>
              <w:rFonts w:hint="eastAsia" w:ascii="宋体" w:hAnsi="宋体" w:eastAsia="黑体" w:cs="宋体"/>
              <w:b/>
              <w:bCs/>
              <w:sz w:val="32"/>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"_Toc4789_WPSOffice_Level2" </w:instrText>
          </w:r>
          <w:r>
            <w:rPr>
              <w:rFonts w:hint="eastAsia"/>
            </w:rPr>
            <w:fldChar w:fldCharType="separate"/>
          </w:r>
          <w:sdt>
            <w:sdtPr>
              <w:rPr>
                <w:rFonts w:hint="eastAsia" w:ascii="楷体_GB2312" w:hAnsi="楷体_GB2312" w:eastAsia="楷体_GB2312" w:cs="楷体_GB2312"/>
                <w:sz w:val="30"/>
                <w:szCs w:val="30"/>
              </w:rPr>
              <w:id w:val="1526141379"/>
              <w:placeholder>
                <w:docPart w:val="{b02d9288-3f7a-4a4c-b492-8594c435cd76}"/>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8.1　预案备案</w:t>
              </w:r>
            </w:sdtContent>
          </w:sdt>
          <w:r>
            <w:rPr>
              <w:rFonts w:hint="eastAsia" w:ascii="楷体_GB2312" w:hAnsi="楷体_GB2312" w:eastAsia="楷体_GB2312" w:cs="楷体_GB2312"/>
              <w:sz w:val="30"/>
              <w:szCs w:val="30"/>
            </w:rPr>
            <w:tab/>
          </w:r>
          <w:bookmarkStart w:id="5" w:name="_Toc4789_WPSOffice_Level2Page"/>
          <w:r>
            <w:rPr>
              <w:rFonts w:hint="eastAsia" w:ascii="楷体_GB2312" w:hAnsi="楷体_GB2312" w:eastAsia="楷体_GB2312" w:cs="楷体_GB2312"/>
              <w:sz w:val="30"/>
              <w:szCs w:val="30"/>
            </w:rPr>
            <w:t>2</w:t>
          </w:r>
          <w:bookmarkEnd w:id="5"/>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"_Toc15489_WPSOffice_Level2" </w:instrText>
          </w:r>
          <w:r>
            <w:rPr>
              <w:rFonts w:hint="eastAsia"/>
            </w:rPr>
            <w:fldChar w:fldCharType="separate"/>
          </w:r>
          <w:sdt>
            <w:sdtPr>
              <w:rPr>
                <w:rFonts w:hint="eastAsia" w:ascii="楷体_GB2312" w:hAnsi="楷体_GB2312" w:eastAsia="楷体_GB2312" w:cs="楷体_GB2312"/>
                <w:sz w:val="30"/>
                <w:szCs w:val="30"/>
              </w:rPr>
              <w:id w:val="-1351400076"/>
              <w:placeholder>
                <w:docPart w:val="{045bf703-a26d-479c-8468-9b4ebd41752c}"/>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8.2　预案修订</w:t>
              </w:r>
            </w:sdtContent>
          </w:sdt>
          <w:r>
            <w:rPr>
              <w:rFonts w:hint="eastAsia" w:ascii="楷体_GB2312" w:hAnsi="楷体_GB2312" w:eastAsia="楷体_GB2312" w:cs="楷体_GB2312"/>
              <w:sz w:val="30"/>
              <w:szCs w:val="30"/>
            </w:rPr>
            <w:tab/>
          </w:r>
          <w:bookmarkStart w:id="6" w:name="_Toc15489_WPSOffice_Level2Page"/>
          <w:r>
            <w:rPr>
              <w:rFonts w:hint="eastAsia" w:ascii="楷体_GB2312" w:hAnsi="楷体_GB2312" w:eastAsia="楷体_GB2312" w:cs="楷体_GB2312"/>
              <w:sz w:val="30"/>
              <w:szCs w:val="30"/>
            </w:rPr>
            <w:t>2</w:t>
          </w:r>
          <w:bookmarkEnd w:id="6"/>
          <w:r>
            <w:rPr>
              <w:rFonts w:hint="eastAsia" w:ascii="楷体_GB2312" w:hAnsi="楷体_GB2312" w:eastAsia="楷体_GB2312" w:cs="楷体_GB2312"/>
              <w:sz w:val="30"/>
              <w:szCs w:val="30"/>
            </w:rPr>
            <w:t>1</w:t>
          </w:r>
          <w:r>
            <w:rPr>
              <w:rFonts w:hint="eastAsia" w:ascii="楷体_GB2312" w:hAnsi="楷体_GB2312" w:eastAsia="楷体_GB2312" w:cs="楷体_GB2312"/>
              <w:sz w:val="30"/>
              <w:szCs w:val="30"/>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"_Toc18959_WPSOffice_Level2" </w:instrText>
          </w:r>
          <w:r>
            <w:rPr>
              <w:rFonts w:hint="eastAsia"/>
            </w:rPr>
            <w:fldChar w:fldCharType="separate"/>
          </w:r>
          <w:sdt>
            <w:sdtPr>
              <w:rPr>
                <w:rFonts w:hint="eastAsia" w:ascii="楷体_GB2312" w:hAnsi="楷体_GB2312" w:eastAsia="楷体_GB2312" w:cs="楷体_GB2312"/>
                <w:sz w:val="30"/>
                <w:szCs w:val="30"/>
              </w:rPr>
              <w:id w:val="-1005136310"/>
              <w:placeholder>
                <w:docPart w:val="{581dca2c-4348-484f-a5f2-c4975eb81a49}"/>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8.3　预案解释和实施</w:t>
              </w:r>
            </w:sdtContent>
          </w:sdt>
          <w:r>
            <w:rPr>
              <w:rFonts w:hint="eastAsia" w:ascii="楷体_GB2312" w:hAnsi="楷体_GB2312" w:eastAsia="楷体_GB2312" w:cs="楷体_GB2312"/>
              <w:sz w:val="30"/>
              <w:szCs w:val="30"/>
            </w:rPr>
            <w:tab/>
          </w:r>
          <w:bookmarkStart w:id="7" w:name="_Toc18959_WPSOffice_Level2Page"/>
          <w:r>
            <w:rPr>
              <w:rFonts w:hint="eastAsia" w:ascii="楷体_GB2312" w:hAnsi="楷体_GB2312" w:eastAsia="楷体_GB2312" w:cs="楷体_GB2312"/>
              <w:sz w:val="30"/>
              <w:szCs w:val="30"/>
            </w:rPr>
            <w:t>2</w:t>
          </w:r>
          <w:bookmarkEnd w:id="7"/>
          <w:r>
            <w:rPr>
              <w:rFonts w:hint="eastAsia" w:ascii="楷体_GB2312" w:hAnsi="楷体_GB2312" w:eastAsia="楷体_GB2312" w:cs="楷体_GB2312"/>
              <w:sz w:val="30"/>
              <w:szCs w:val="30"/>
            </w:rPr>
            <w:t>2</w:t>
          </w:r>
          <w:r>
            <w:rPr>
              <w:rFonts w:hint="eastAsia" w:ascii="楷体_GB2312" w:hAnsi="楷体_GB2312" w:eastAsia="楷体_GB2312" w:cs="楷体_GB2312"/>
              <w:sz w:val="30"/>
              <w:szCs w:val="30"/>
            </w:rPr>
            <w:fldChar w:fldCharType="end"/>
          </w:r>
        </w:p>
        <w:p>
          <w:pPr>
            <w:pStyle w:val="5"/>
            <w:snapToGrid w:val="0"/>
            <w:ind w:firstLine="0" w:firstLineChars="0"/>
            <w:rPr>
              <w:rFonts w:hint="default" w:ascii="宋体" w:hAnsi="宋体" w:eastAsia="黑体"/>
              <w:bCs/>
              <w:szCs w:val="20"/>
            </w:rPr>
          </w:pPr>
          <w:r>
            <w:rPr>
              <w:rFonts w:ascii="宋体" w:hAnsi="宋体" w:eastAsia="黑体"/>
              <w:bCs/>
              <w:szCs w:val="20"/>
            </w:rPr>
            <w:t>9　附件</w:t>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"_Toc18959_WPSOffice_Level2" </w:instrText>
          </w:r>
          <w:r>
            <w:rPr>
              <w:rFonts w:hint="eastAsia"/>
            </w:rPr>
            <w:fldChar w:fldCharType="separate"/>
          </w:r>
          <w:sdt>
            <w:sdtPr>
              <w:rPr>
                <w:rFonts w:hint="eastAsia" w:ascii="楷体_GB2312" w:hAnsi="楷体_GB2312" w:eastAsia="楷体_GB2312" w:cs="楷体_GB2312"/>
                <w:sz w:val="30"/>
                <w:szCs w:val="30"/>
              </w:rPr>
              <w:id w:val="-747806224"/>
              <w:placeholder>
                <w:docPart w:val="{f45043c0-391d-4897-9149-42cae49a28fb}"/>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9.1　成员单位的职责</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23</w:t>
          </w:r>
          <w:r>
            <w:rPr>
              <w:rFonts w:hint="eastAsia" w:ascii="楷体_GB2312" w:hAnsi="楷体_GB2312" w:eastAsia="楷体_GB2312" w:cs="楷体_GB2312"/>
              <w:sz w:val="30"/>
              <w:szCs w:val="30"/>
            </w:rPr>
            <w:fldChar w:fldCharType="end"/>
          </w:r>
        </w:p>
        <w:p>
          <w:pPr>
            <w:pStyle w:val="31"/>
            <w:tabs>
              <w:tab w:val="right" w:leader="dot" w:pos="8960"/>
            </w:tabs>
            <w:ind w:left="640"/>
            <w:rPr>
              <w:rFonts w:ascii="楷体_GB2312" w:hAnsi="楷体_GB2312" w:eastAsia="楷体_GB2312" w:cs="楷体_GB2312"/>
              <w:sz w:val="30"/>
              <w:szCs w:val="30"/>
            </w:rPr>
          </w:pPr>
          <w:r>
            <w:rPr>
              <w:rFonts w:hint="eastAsia"/>
            </w:rPr>
            <w:fldChar w:fldCharType="begin"/>
          </w:r>
          <w:r>
            <w:instrText xml:space="preserve"> HYPERLINK \l "_Toc18959_WPSOffice_Level2" </w:instrText>
          </w:r>
          <w:r>
            <w:rPr>
              <w:rFonts w:hint="eastAsia"/>
            </w:rPr>
            <w:fldChar w:fldCharType="separate"/>
          </w:r>
          <w:sdt>
            <w:sdtPr>
              <w:rPr>
                <w:rFonts w:hint="eastAsia" w:ascii="楷体_GB2312" w:hAnsi="楷体_GB2312" w:eastAsia="楷体_GB2312" w:cs="楷体_GB2312"/>
                <w:sz w:val="30"/>
                <w:szCs w:val="30"/>
              </w:rPr>
              <w:id w:val="-1987395439"/>
              <w:placeholder>
                <w:docPart w:val="{393db793-fda7-449a-855f-d9fa26ceb41d}"/>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9.2　报告参考模板</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25</w:t>
          </w:r>
          <w:r>
            <w:rPr>
              <w:rFonts w:hint="eastAsia" w:ascii="楷体_GB2312" w:hAnsi="楷体_GB2312" w:eastAsia="楷体_GB2312" w:cs="楷体_GB2312"/>
              <w:sz w:val="30"/>
              <w:szCs w:val="30"/>
            </w:rPr>
            <w:fldChar w:fldCharType="end"/>
          </w:r>
        </w:p>
        <w:p>
          <w:pPr>
            <w:pStyle w:val="31"/>
            <w:tabs>
              <w:tab w:val="right" w:leader="dot" w:pos="8960"/>
            </w:tabs>
            <w:ind w:left="640"/>
          </w:pPr>
          <w:r>
            <w:rPr>
              <w:rFonts w:hint="eastAsia"/>
            </w:rPr>
            <w:fldChar w:fldCharType="begin"/>
          </w:r>
          <w:r>
            <w:instrText xml:space="preserve"> HYPERLINK \l "_Toc18959_WPSOffice_Level2" </w:instrText>
          </w:r>
          <w:r>
            <w:rPr>
              <w:rFonts w:hint="eastAsia"/>
            </w:rPr>
            <w:fldChar w:fldCharType="separate"/>
          </w:r>
          <w:sdt>
            <w:sdtPr>
              <w:rPr>
                <w:rFonts w:hint="eastAsia" w:ascii="楷体_GB2312" w:hAnsi="楷体_GB2312" w:eastAsia="楷体_GB2312" w:cs="楷体_GB2312"/>
                <w:sz w:val="30"/>
                <w:szCs w:val="30"/>
              </w:rPr>
              <w:id w:val="-226531460"/>
              <w:placeholder>
                <w:docPart w:val="{edd9a7b3-abec-4221-b100-63283ec97b1e}"/>
              </w:placeholder>
              <w15:color w:val="509DF3"/>
            </w:sdtPr>
            <w:sdtEndPr>
              <w:rPr>
                <w:rFonts w:hint="eastAsia" w:ascii="楷体_GB2312" w:hAnsi="楷体_GB2312" w:eastAsia="楷体_GB2312" w:cs="楷体_GB2312"/>
                <w:sz w:val="30"/>
                <w:szCs w:val="30"/>
              </w:rPr>
            </w:sdtEndPr>
            <w:sdtContent>
              <w:r>
                <w:rPr>
                  <w:rFonts w:hint="eastAsia" w:ascii="楷体_GB2312" w:hAnsi="楷体_GB2312" w:eastAsia="楷体_GB2312" w:cs="楷体_GB2312"/>
                  <w:sz w:val="30"/>
                  <w:szCs w:val="30"/>
                </w:rPr>
                <w:t>9.3　Ⅲ级响应处置流程图</w:t>
              </w:r>
            </w:sdtContent>
          </w:sdt>
          <w:r>
            <w:rPr>
              <w:rFonts w:hint="eastAsia" w:ascii="楷体_GB2312" w:hAnsi="楷体_GB2312" w:eastAsia="楷体_GB2312" w:cs="楷体_GB2312"/>
              <w:sz w:val="30"/>
              <w:szCs w:val="30"/>
            </w:rPr>
            <w:tab/>
          </w:r>
          <w:r>
            <w:rPr>
              <w:rFonts w:hint="eastAsia" w:ascii="楷体_GB2312" w:hAnsi="楷体_GB2312" w:eastAsia="楷体_GB2312" w:cs="楷体_GB2312"/>
              <w:sz w:val="30"/>
              <w:szCs w:val="30"/>
            </w:rPr>
            <w:t>27</w:t>
          </w:r>
          <w:r>
            <w:rPr>
              <w:rFonts w:hint="eastAsia" w:ascii="楷体_GB2312" w:hAnsi="楷体_GB2312" w:eastAsia="楷体_GB2312" w:cs="楷体_GB2312"/>
              <w:sz w:val="30"/>
              <w:szCs w:val="30"/>
            </w:rPr>
            <w:fldChar w:fldCharType="end"/>
          </w:r>
        </w:p>
        <w:p>
          <w:pPr>
            <w:pStyle w:val="31"/>
            <w:tabs>
              <w:tab w:val="right" w:leader="dot" w:pos="8960"/>
            </w:tabs>
            <w:ind w:left="640"/>
          </w:pPr>
        </w:p>
      </w:sdtContent>
    </w:sdt>
    <w:bookmarkEnd w:id="0"/>
    <w:p>
      <w:pPr>
        <w:pStyle w:val="2"/>
        <w:ind w:firstLine="640"/>
        <w:rPr>
          <w:b w:val="0"/>
          <w:bCs/>
        </w:rPr>
      </w:pPr>
      <w:bookmarkStart w:id="8" w:name="_Toc16066"/>
      <w:bookmarkStart w:id="9" w:name="_Toc20962"/>
      <w:bookmarkStart w:id="10" w:name="_Toc25443"/>
      <w:bookmarkStart w:id="11" w:name="_Toc10121"/>
      <w:bookmarkStart w:id="12" w:name="_Toc27967"/>
      <w:bookmarkStart w:id="13" w:name="_Toc20129"/>
      <w:bookmarkStart w:id="14" w:name="_Toc27694"/>
      <w:bookmarkStart w:id="15" w:name="_Toc4541_WPSOffice_Level1"/>
      <w:bookmarkStart w:id="16" w:name="_Toc15399"/>
      <w:bookmarkStart w:id="17" w:name="_Toc4611"/>
      <w:bookmarkStart w:id="18" w:name="_Toc11584"/>
      <w:bookmarkStart w:id="19" w:name="_Toc3236"/>
      <w:bookmarkStart w:id="20" w:name="_Toc16568"/>
      <w:bookmarkStart w:id="21" w:name="_Toc10093"/>
      <w:bookmarkStart w:id="22" w:name="_Toc8658"/>
      <w:bookmarkStart w:id="23" w:name="_Toc27328"/>
      <w:bookmarkStart w:id="24" w:name="_Toc27185"/>
      <w:bookmarkStart w:id="25" w:name="_Toc22938"/>
      <w:bookmarkStart w:id="26" w:name="_Toc11267"/>
      <w:bookmarkStart w:id="27" w:name="_Toc2400"/>
      <w:bookmarkStart w:id="28" w:name="_Toc28576"/>
      <w:bookmarkStart w:id="29" w:name="_Toc15453"/>
      <w:bookmarkStart w:id="30" w:name="_Toc23307"/>
      <w:bookmarkStart w:id="31" w:name="_Toc25067"/>
      <w:bookmarkStart w:id="32" w:name="_Toc3345"/>
      <w:bookmarkStart w:id="33" w:name="_Toc23043"/>
      <w:bookmarkStart w:id="34" w:name="_Toc32165"/>
      <w:bookmarkStart w:id="35" w:name="_Toc24942"/>
      <w:bookmarkStart w:id="36" w:name="_Toc30610"/>
      <w:bookmarkStart w:id="37" w:name="_Toc17529"/>
      <w:bookmarkStart w:id="38" w:name="_Toc26650"/>
      <w:bookmarkStart w:id="39" w:name="_Toc21522"/>
      <w:bookmarkStart w:id="40" w:name="_Toc5168"/>
      <w:bookmarkStart w:id="41" w:name="_Toc10501"/>
      <w:bookmarkStart w:id="42" w:name="_Toc24500"/>
      <w:bookmarkStart w:id="43" w:name="_Toc425"/>
      <w:bookmarkStart w:id="44" w:name="_Toc26730"/>
      <w:bookmarkStart w:id="45" w:name="_Toc20423"/>
      <w:bookmarkStart w:id="46" w:name="_Toc15238"/>
    </w:p>
    <w:p>
      <w:pPr>
        <w:pStyle w:val="2"/>
        <w:ind w:firstLine="640"/>
        <w:rPr>
          <w:rFonts w:hint="default"/>
          <w:b w:val="0"/>
          <w:bCs/>
        </w:rPr>
      </w:pPr>
      <w:r>
        <w:rPr>
          <w:b w:val="0"/>
          <w:bCs/>
        </w:rPr>
        <w:t>1　总则</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Style w:val="3"/>
        <w:snapToGrid w:val="0"/>
        <w:spacing w:line="560" w:lineRule="exact"/>
        <w:ind w:firstLine="643"/>
        <w:rPr>
          <w:b w:val="0"/>
        </w:rPr>
      </w:pPr>
      <w:bookmarkStart w:id="47" w:name="_Toc24265"/>
      <w:bookmarkStart w:id="48" w:name="_Toc966"/>
      <w:bookmarkStart w:id="49" w:name="_Toc8821"/>
      <w:bookmarkStart w:id="50" w:name="_Toc1075"/>
      <w:bookmarkStart w:id="51" w:name="_Toc15970"/>
      <w:bookmarkStart w:id="52" w:name="_Toc17697"/>
      <w:bookmarkStart w:id="53" w:name="_Toc19459"/>
      <w:bookmarkStart w:id="54" w:name="_Toc8035"/>
      <w:bookmarkStart w:id="55" w:name="_Toc985"/>
      <w:bookmarkStart w:id="56" w:name="_Toc17868_WPSOffice_Level2"/>
      <w:bookmarkStart w:id="57" w:name="_Toc21674"/>
      <w:bookmarkStart w:id="58" w:name="_Toc28602"/>
      <w:bookmarkStart w:id="59" w:name="_Toc2407"/>
      <w:bookmarkStart w:id="60" w:name="_Toc15929"/>
      <w:bookmarkStart w:id="61" w:name="_Toc20284"/>
      <w:bookmarkStart w:id="62" w:name="_Toc23044"/>
      <w:bookmarkStart w:id="63" w:name="_Toc7083"/>
      <w:bookmarkStart w:id="64" w:name="_Toc21562"/>
      <w:bookmarkStart w:id="65" w:name="_Toc25783"/>
      <w:bookmarkStart w:id="66" w:name="_Toc30547"/>
      <w:bookmarkStart w:id="67" w:name="_Toc32366"/>
      <w:bookmarkStart w:id="68" w:name="_Toc30732"/>
      <w:bookmarkStart w:id="69" w:name="_Toc29334"/>
      <w:bookmarkStart w:id="70" w:name="_Toc31637"/>
      <w:bookmarkStart w:id="71" w:name="_Toc1562"/>
      <w:bookmarkStart w:id="72" w:name="_Toc24478"/>
      <w:bookmarkStart w:id="73" w:name="_Toc3372"/>
      <w:bookmarkStart w:id="74" w:name="_Toc855"/>
      <w:bookmarkStart w:id="75" w:name="_Toc27940"/>
      <w:bookmarkStart w:id="76" w:name="_Toc9574"/>
      <w:bookmarkStart w:id="77" w:name="_Toc26157"/>
      <w:bookmarkStart w:id="78" w:name="_Toc1685"/>
      <w:bookmarkStart w:id="79" w:name="_Toc10613"/>
      <w:bookmarkStart w:id="80" w:name="_Toc6210"/>
      <w:bookmarkStart w:id="81" w:name="_Toc21511"/>
      <w:bookmarkStart w:id="82" w:name="_Toc6743"/>
      <w:bookmarkStart w:id="83" w:name="_Toc4852"/>
      <w:bookmarkStart w:id="84" w:name="_Toc29012"/>
      <w:bookmarkStart w:id="85" w:name="_Toc839"/>
      <w:r>
        <w:rPr>
          <w:rFonts w:hint="eastAsia"/>
          <w:bCs w:val="0"/>
        </w:rPr>
        <w:t>1.1　编制目的</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snapToGrid w:val="0"/>
        <w:ind w:firstLine="640"/>
        <w:rPr>
          <w:bCs/>
        </w:rPr>
      </w:pPr>
      <w:r>
        <w:rPr>
          <w:rFonts w:hint="eastAsia"/>
          <w:bCs/>
        </w:rPr>
        <w:t>贯彻落实党的十九大精神，按照习近平总书记关于打好防范化解重大风险攻坚战的系列指示精神，把主动防范化解系统性金融风险摆在突出重要位置，推进本市金融应急管理体系和能力现代化，稳妥、有序和高效地防范和处置本市金融突发事件，最大限度减少金融突发事件对经济社会造成的危害和损失，切实维护我市金融安全和社会稳定。</w:t>
      </w:r>
    </w:p>
    <w:p>
      <w:pPr>
        <w:pStyle w:val="3"/>
        <w:snapToGrid w:val="0"/>
        <w:spacing w:line="560" w:lineRule="exact"/>
        <w:ind w:firstLine="643"/>
        <w:rPr>
          <w:bCs w:val="0"/>
        </w:rPr>
      </w:pPr>
      <w:bookmarkStart w:id="86" w:name="_Toc14436"/>
      <w:bookmarkStart w:id="87" w:name="_Toc16185"/>
      <w:bookmarkStart w:id="88" w:name="_Toc13982"/>
      <w:bookmarkStart w:id="89" w:name="_Toc31454"/>
      <w:bookmarkStart w:id="90" w:name="_Toc30591"/>
      <w:bookmarkStart w:id="91" w:name="_Toc20514"/>
      <w:bookmarkStart w:id="92" w:name="_Toc29718"/>
      <w:bookmarkStart w:id="93" w:name="_Toc31087"/>
      <w:bookmarkStart w:id="94" w:name="_Toc23378"/>
      <w:bookmarkStart w:id="95" w:name="_Toc31595"/>
      <w:bookmarkStart w:id="96" w:name="_Toc10199"/>
      <w:bookmarkStart w:id="97" w:name="_Toc24231"/>
      <w:bookmarkStart w:id="98" w:name="_Toc24869"/>
      <w:bookmarkStart w:id="99" w:name="_Toc6573"/>
      <w:bookmarkStart w:id="100" w:name="_Toc3812"/>
      <w:bookmarkStart w:id="101" w:name="_Toc6589"/>
      <w:bookmarkStart w:id="102" w:name="_Toc15444"/>
      <w:bookmarkStart w:id="103" w:name="_Toc27943"/>
      <w:bookmarkStart w:id="104" w:name="_Toc9242"/>
      <w:bookmarkStart w:id="105" w:name="_Toc10836"/>
      <w:bookmarkStart w:id="106" w:name="_Toc3098"/>
      <w:bookmarkStart w:id="107" w:name="_Toc32695"/>
      <w:bookmarkStart w:id="108" w:name="_Toc7171"/>
      <w:bookmarkStart w:id="109" w:name="_Toc26651"/>
      <w:bookmarkStart w:id="110" w:name="_Toc17714"/>
      <w:bookmarkStart w:id="111" w:name="_Toc1510"/>
      <w:bookmarkStart w:id="112" w:name="_Toc7283"/>
      <w:bookmarkStart w:id="113" w:name="_Toc27166"/>
      <w:bookmarkStart w:id="114" w:name="_Toc14777_WPSOffice_Level2"/>
      <w:bookmarkStart w:id="115" w:name="_Toc29364"/>
      <w:bookmarkStart w:id="116" w:name="_Toc32168"/>
      <w:bookmarkStart w:id="117" w:name="_Toc398"/>
      <w:bookmarkStart w:id="118" w:name="_Toc27657"/>
      <w:bookmarkStart w:id="119" w:name="_Toc15408"/>
      <w:bookmarkStart w:id="120" w:name="_Toc22443"/>
      <w:bookmarkStart w:id="121" w:name="_Toc20414"/>
      <w:bookmarkStart w:id="122" w:name="_Toc5187"/>
      <w:bookmarkStart w:id="123" w:name="_Toc10587"/>
      <w:bookmarkStart w:id="124" w:name="_Toc5377"/>
      <w:r>
        <w:rPr>
          <w:rFonts w:hint="eastAsia"/>
          <w:bCs w:val="0"/>
        </w:rPr>
        <w:t>1.2　编制依据</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snapToGrid w:val="0"/>
        <w:ind w:firstLine="640"/>
        <w:rPr>
          <w:bCs/>
        </w:rPr>
      </w:pPr>
      <w:r>
        <w:rPr>
          <w:rFonts w:hint="eastAsia"/>
          <w:bCs/>
        </w:rPr>
        <w:t>《中华人民共和国突发事件应对法》《中华人民共和国中国人民银行法》《中华人民共和国商业银行法》《中华人民共和国银行业监督管理法》《中华人民共和国证券法》《中华人民共和国保险法》《中华人民共和国证券投资基金法》《防范和处置非法集资条例》《期货交易暂行管理条例》《中华人民共和国外汇管理条例》《国家金融突发事件应急预案（简本）》《</w:t>
      </w:r>
      <w:r>
        <w:rPr>
          <w:bCs/>
        </w:rPr>
        <w:t>广东省突发事件应急预案</w:t>
      </w:r>
      <w:r>
        <w:rPr>
          <w:rFonts w:hint="eastAsia"/>
          <w:bCs/>
        </w:rPr>
        <w:t>管理办法》《广东省金融突发事件应急预案》《广州市突发事件总体应急预案》及相关法规和专项应急预案等。</w:t>
      </w:r>
    </w:p>
    <w:p>
      <w:pPr>
        <w:pStyle w:val="3"/>
        <w:snapToGrid w:val="0"/>
        <w:spacing w:line="560" w:lineRule="exact"/>
        <w:ind w:firstLine="643"/>
        <w:rPr>
          <w:bCs w:val="0"/>
        </w:rPr>
      </w:pPr>
      <w:bookmarkStart w:id="125" w:name="_Toc30165"/>
      <w:bookmarkStart w:id="126" w:name="_Toc15362"/>
      <w:bookmarkStart w:id="127" w:name="_Toc781"/>
      <w:bookmarkStart w:id="128" w:name="_Toc11569"/>
      <w:bookmarkStart w:id="129" w:name="_Toc10473"/>
      <w:bookmarkStart w:id="130" w:name="_Toc7097"/>
      <w:bookmarkStart w:id="131" w:name="_Toc28144"/>
      <w:bookmarkStart w:id="132" w:name="_Toc15915"/>
      <w:bookmarkStart w:id="133" w:name="_Toc9501"/>
      <w:bookmarkStart w:id="134" w:name="_Toc24002"/>
      <w:bookmarkStart w:id="135" w:name="_Toc12152"/>
      <w:bookmarkStart w:id="136" w:name="_Toc28698"/>
      <w:bookmarkStart w:id="137" w:name="_Toc9954"/>
      <w:bookmarkStart w:id="138" w:name="_Toc8013"/>
      <w:bookmarkStart w:id="139" w:name="_Toc7494"/>
      <w:bookmarkStart w:id="140" w:name="_Toc8405"/>
      <w:bookmarkStart w:id="141" w:name="_Toc31245"/>
      <w:bookmarkStart w:id="142" w:name="_Toc10524"/>
      <w:bookmarkStart w:id="143" w:name="_Toc24847"/>
      <w:bookmarkStart w:id="144" w:name="_Toc27408"/>
      <w:bookmarkStart w:id="145" w:name="_Toc26954"/>
      <w:bookmarkStart w:id="146" w:name="_Toc31801_WPSOffice_Level2"/>
      <w:bookmarkStart w:id="147" w:name="_Toc11050"/>
      <w:bookmarkStart w:id="148" w:name="_Toc4935"/>
      <w:bookmarkStart w:id="149" w:name="_Toc27746"/>
      <w:bookmarkStart w:id="150" w:name="_Toc574"/>
      <w:bookmarkStart w:id="151" w:name="_Toc15957"/>
      <w:bookmarkStart w:id="152" w:name="_Toc818"/>
      <w:bookmarkStart w:id="153" w:name="_Toc12066"/>
      <w:bookmarkStart w:id="154" w:name="_Toc32103"/>
      <w:bookmarkStart w:id="155" w:name="_Toc23294"/>
      <w:bookmarkStart w:id="156" w:name="_Toc2871"/>
      <w:bookmarkStart w:id="157" w:name="_Toc17116"/>
      <w:bookmarkStart w:id="158" w:name="_Toc28399"/>
      <w:bookmarkStart w:id="159" w:name="_Toc26272"/>
      <w:bookmarkStart w:id="160" w:name="_Toc421"/>
      <w:bookmarkStart w:id="161" w:name="_Toc26581"/>
      <w:bookmarkStart w:id="162" w:name="_Toc31566"/>
      <w:bookmarkStart w:id="163" w:name="_Toc24040"/>
      <w:r>
        <w:rPr>
          <w:rFonts w:hint="eastAsia"/>
          <w:bCs w:val="0"/>
        </w:rPr>
        <w:t>1.3　适用范围</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snapToGrid w:val="0"/>
        <w:ind w:firstLine="640"/>
        <w:rPr>
          <w:bCs/>
          <w:color w:val="0000FF"/>
        </w:rPr>
      </w:pPr>
      <w:r>
        <w:rPr>
          <w:rFonts w:hint="eastAsia"/>
          <w:bCs/>
        </w:rPr>
        <w:t>本预案所称的</w:t>
      </w:r>
      <w:r>
        <w:rPr>
          <w:rFonts w:hint="eastAsia"/>
          <w:bCs/>
          <w:color w:val="000000" w:themeColor="text1"/>
          <w14:textFill>
            <w14:solidFill>
              <w14:schemeClr w14:val="tx1"/>
            </w14:solidFill>
          </w14:textFill>
        </w:rPr>
        <w:t>金融突发事件，是指金融机构、金融市场、金融基础设施或其他金融领域突然发生的、严重影响或可能严重影响金融和经济社会稳定、需要立即处置的金融事件。主要适用于下列突发事件的应急处置：</w:t>
      </w:r>
    </w:p>
    <w:p>
      <w:pPr>
        <w:snapToGrid w:val="0"/>
        <w:ind w:firstLine="640"/>
        <w:rPr>
          <w:bCs/>
        </w:rPr>
      </w:pPr>
      <w:r>
        <w:rPr>
          <w:rFonts w:hint="eastAsia" w:cs="Times New Roman"/>
          <w:bCs/>
        </w:rPr>
        <w:t>（</w:t>
      </w:r>
      <w:r>
        <w:rPr>
          <w:rFonts w:cs="Times New Roman"/>
          <w:bCs/>
        </w:rPr>
        <w:t>1</w:t>
      </w:r>
      <w:r>
        <w:rPr>
          <w:rFonts w:hint="eastAsia" w:cs="Times New Roman"/>
          <w:bCs/>
        </w:rPr>
        <w:t>）</w:t>
      </w:r>
      <w:r>
        <w:rPr>
          <w:rFonts w:hint="eastAsia"/>
          <w:bCs/>
        </w:rPr>
        <w:t>国内或国际重大事件引发的危及本市行政区域内金融稳定的金融突发事件。</w:t>
      </w:r>
    </w:p>
    <w:p>
      <w:pPr>
        <w:snapToGrid w:val="0"/>
        <w:ind w:firstLine="640"/>
        <w:rPr>
          <w:bCs/>
        </w:rPr>
      </w:pPr>
      <w:r>
        <w:rPr>
          <w:rFonts w:hint="eastAsia"/>
          <w:bCs/>
        </w:rPr>
        <w:t>（2）自然灾害、事故灾难、公共卫生事件或社会安全事件引发的危及金融稳定的金融突发事件。</w:t>
      </w:r>
    </w:p>
    <w:p>
      <w:pPr>
        <w:snapToGrid w:val="0"/>
        <w:ind w:firstLine="640"/>
        <w:rPr>
          <w:bCs/>
        </w:rPr>
      </w:pPr>
      <w:r>
        <w:rPr>
          <w:rFonts w:hint="eastAsia"/>
          <w:bCs/>
        </w:rPr>
        <w:t>（3）大规模非法集资、非法设立金融机构、非法从事金融活动以及金融机构违法违规经营等引发的危害金融稳定的金融突发事件。</w:t>
      </w:r>
    </w:p>
    <w:p>
      <w:pPr>
        <w:snapToGrid w:val="0"/>
        <w:ind w:firstLine="640"/>
      </w:pPr>
      <w:r>
        <w:rPr>
          <w:rFonts w:hint="eastAsia"/>
          <w:bCs/>
        </w:rPr>
        <w:t>（4）本市行政区域内金融机构由于大规模挤提、挤兑或退保情况，引发该机构所属系统或全省金融系统挤提、挤兑的金融突发事件。</w:t>
      </w:r>
    </w:p>
    <w:p>
      <w:pPr>
        <w:snapToGrid w:val="0"/>
        <w:ind w:firstLine="640"/>
        <w:rPr>
          <w:bCs/>
        </w:rPr>
      </w:pPr>
      <w:r>
        <w:rPr>
          <w:rFonts w:hint="eastAsia"/>
          <w:bCs/>
        </w:rPr>
        <w:t>（5）市场风险、信用风险、操作风险、流动性风险引发的金融突发事件，包括市内金融媒介（如银行、证券公司、保险公司等）、金融市场（股票市场、债券市场、期货市场等）、各类交易场所（区域性股权交易市场、产权交易市场等）和市场基础设施（支付体系等）等发生的严重危害金融稳定，需要本市立即处置的金融突发事件。</w:t>
      </w:r>
    </w:p>
    <w:p>
      <w:pPr>
        <w:pStyle w:val="16"/>
        <w:widowControl/>
        <w:spacing w:beforeAutospacing="0" w:afterAutospacing="0" w:line="480" w:lineRule="auto"/>
        <w:ind w:firstLine="640"/>
      </w:pPr>
      <w:r>
        <w:rPr>
          <w:bCs/>
          <w:kern w:val="2"/>
          <w:sz w:val="32"/>
        </w:rPr>
        <w:t>（6）</w:t>
      </w:r>
      <w:r>
        <w:rPr>
          <w:rFonts w:hint="eastAsia" w:cstheme="minorBidi"/>
          <w:bCs/>
          <w:kern w:val="2"/>
          <w:sz w:val="32"/>
        </w:rPr>
        <w:t>实体经济风险传导至金融领域引发或者可能引发严重影响全市或区域金融稳定的金融突发事件。</w:t>
      </w:r>
    </w:p>
    <w:p>
      <w:pPr>
        <w:snapToGrid w:val="0"/>
        <w:ind w:firstLine="640"/>
        <w:rPr>
          <w:bCs/>
        </w:rPr>
      </w:pPr>
      <w:r>
        <w:rPr>
          <w:rFonts w:hint="eastAsia"/>
          <w:bCs/>
        </w:rPr>
        <w:t>（7）其他影响金融安全运行的突发事件。</w:t>
      </w:r>
    </w:p>
    <w:p>
      <w:pPr>
        <w:pStyle w:val="3"/>
        <w:snapToGrid w:val="0"/>
        <w:spacing w:line="560" w:lineRule="exact"/>
        <w:ind w:firstLine="643"/>
        <w:rPr>
          <w:bCs w:val="0"/>
        </w:rPr>
      </w:pPr>
      <w:bookmarkStart w:id="164" w:name="_Toc30970"/>
      <w:bookmarkStart w:id="165" w:name="_Toc19974"/>
      <w:bookmarkStart w:id="166" w:name="_Toc32126"/>
      <w:bookmarkStart w:id="167" w:name="_Toc31471"/>
      <w:bookmarkStart w:id="168" w:name="_Toc8807"/>
      <w:bookmarkStart w:id="169" w:name="_Toc32084"/>
      <w:bookmarkStart w:id="170" w:name="_Toc29609"/>
      <w:bookmarkStart w:id="171" w:name="_Toc10714"/>
      <w:bookmarkStart w:id="172" w:name="_Toc6739"/>
      <w:bookmarkStart w:id="173" w:name="_Toc10892"/>
      <w:bookmarkStart w:id="174" w:name="_Toc2388"/>
      <w:bookmarkStart w:id="175" w:name="_Toc21841_WPSOffice_Level2"/>
      <w:bookmarkStart w:id="176" w:name="_Toc17416"/>
      <w:bookmarkStart w:id="177" w:name="_Toc22922"/>
      <w:bookmarkStart w:id="178" w:name="_Toc27253"/>
      <w:bookmarkStart w:id="179" w:name="_Toc21079"/>
      <w:bookmarkStart w:id="180" w:name="_Toc7737"/>
      <w:bookmarkStart w:id="181" w:name="_Toc26287"/>
      <w:bookmarkStart w:id="182" w:name="_Toc1474"/>
      <w:bookmarkStart w:id="183" w:name="_Toc9412"/>
      <w:bookmarkStart w:id="184" w:name="_Toc19271"/>
      <w:bookmarkStart w:id="185" w:name="_Toc31812"/>
      <w:bookmarkStart w:id="186" w:name="_Toc6229"/>
      <w:bookmarkStart w:id="187" w:name="_Toc23556"/>
      <w:bookmarkStart w:id="188" w:name="_Toc8679"/>
      <w:bookmarkStart w:id="189" w:name="_Toc17098"/>
      <w:bookmarkStart w:id="190" w:name="_Toc14252"/>
      <w:bookmarkStart w:id="191" w:name="_Toc21688"/>
      <w:bookmarkStart w:id="192" w:name="_Toc32545"/>
      <w:bookmarkStart w:id="193" w:name="_Toc2748"/>
      <w:bookmarkStart w:id="194" w:name="_Toc12689"/>
      <w:bookmarkStart w:id="195" w:name="_Toc22734"/>
      <w:bookmarkStart w:id="196" w:name="_Toc515"/>
      <w:bookmarkStart w:id="197" w:name="_Toc309"/>
      <w:bookmarkStart w:id="198" w:name="_Toc1665"/>
      <w:bookmarkStart w:id="199" w:name="_Toc18625"/>
      <w:bookmarkStart w:id="200" w:name="_Toc14620"/>
      <w:bookmarkStart w:id="201" w:name="_Toc18886"/>
      <w:bookmarkStart w:id="202" w:name="_Toc12547"/>
      <w:r>
        <w:rPr>
          <w:rFonts w:hint="eastAsia"/>
          <w:bCs w:val="0"/>
        </w:rPr>
        <w:t>1.4  工作原则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snapToGrid w:val="0"/>
        <w:ind w:firstLine="643"/>
        <w:rPr>
          <w:rFonts w:ascii="仿宋_GB2312" w:hAnsi="宋体"/>
          <w:color w:val="000000" w:themeColor="text1"/>
          <w:spacing w:val="-6"/>
          <w:szCs w:val="32"/>
          <w14:textFill>
            <w14:solidFill>
              <w14:schemeClr w14:val="tx1"/>
            </w14:solidFill>
          </w14:textFill>
        </w:rPr>
      </w:pPr>
      <w:r>
        <w:rPr>
          <w:rFonts w:hint="eastAsia"/>
          <w:b/>
        </w:rPr>
        <w:t>（1）</w:t>
      </w:r>
      <w:r>
        <w:rPr>
          <w:rFonts w:hint="eastAsia" w:ascii="仿宋_GB2312" w:hAnsi="宋体"/>
          <w:b/>
          <w:bCs/>
          <w:color w:val="000000" w:themeColor="text1"/>
          <w:spacing w:val="-6"/>
          <w:szCs w:val="32"/>
          <w14:textFill>
            <w14:solidFill>
              <w14:schemeClr w14:val="tx1"/>
            </w14:solidFill>
          </w14:textFill>
        </w:rPr>
        <w:t>坚持以人民为中心。</w:t>
      </w:r>
      <w:r>
        <w:rPr>
          <w:rFonts w:hint="eastAsia" w:ascii="仿宋_GB2312" w:hAnsi="宋体"/>
          <w:color w:val="000000" w:themeColor="text1"/>
          <w:spacing w:val="-6"/>
          <w:szCs w:val="32"/>
          <w14:textFill>
            <w14:solidFill>
              <w14:schemeClr w14:val="tx1"/>
            </w14:solidFill>
          </w14:textFill>
        </w:rPr>
        <w:t>始终把保护人民群众生命财产安全作为应对处置金融突发事件首要任务。</w:t>
      </w:r>
    </w:p>
    <w:p>
      <w:pPr>
        <w:snapToGrid w:val="0"/>
        <w:ind w:firstLine="643"/>
        <w:rPr>
          <w:rFonts w:ascii="仿宋_GB2312" w:hAnsi="宋体"/>
          <w:color w:val="000000" w:themeColor="text1"/>
          <w:spacing w:val="-6"/>
          <w:szCs w:val="32"/>
          <w14:textFill>
            <w14:solidFill>
              <w14:schemeClr w14:val="tx1"/>
            </w14:solidFill>
          </w14:textFill>
        </w:rPr>
      </w:pPr>
      <w:r>
        <w:rPr>
          <w:rFonts w:cs="Times New Roman"/>
          <w:b/>
          <w:color w:val="000000" w:themeColor="text1"/>
          <w14:textFill>
            <w14:solidFill>
              <w14:schemeClr w14:val="tx1"/>
            </w14:solidFill>
          </w14:textFill>
        </w:rPr>
        <w:t>（2</w:t>
      </w:r>
      <w:r>
        <w:rPr>
          <w:rFonts w:hint="eastAsia" w:cs="Times New Roman"/>
          <w:b/>
          <w:color w:val="000000" w:themeColor="text1"/>
          <w14:textFill>
            <w14:solidFill>
              <w14:schemeClr w14:val="tx1"/>
            </w14:solidFill>
          </w14:textFill>
        </w:rPr>
        <w:t>）</w:t>
      </w:r>
      <w:r>
        <w:rPr>
          <w:rFonts w:hint="eastAsia"/>
          <w:b/>
          <w:color w:val="000000" w:themeColor="text1"/>
          <w14:textFill>
            <w14:solidFill>
              <w14:schemeClr w14:val="tx1"/>
            </w14:solidFill>
          </w14:textFill>
        </w:rPr>
        <w:t>坚持预防为主</w:t>
      </w:r>
      <w:r>
        <w:rPr>
          <w:rFonts w:hint="eastAsia" w:ascii="仿宋_GB2312" w:hAnsi="宋体"/>
          <w:color w:val="000000" w:themeColor="text1"/>
          <w:spacing w:val="-6"/>
          <w:szCs w:val="32"/>
          <w14:textFill>
            <w14:solidFill>
              <w14:schemeClr w14:val="tx1"/>
            </w14:solidFill>
          </w14:textFill>
        </w:rPr>
        <w:t>。运用科技手段，加强风险监测预警，对风险苗头早发现、早报告、早控制、早解决，将损失减少到最低。</w:t>
      </w:r>
    </w:p>
    <w:p>
      <w:pPr>
        <w:snapToGrid w:val="0"/>
        <w:ind w:firstLine="643"/>
        <w:rPr>
          <w:b/>
          <w:color w:val="000000" w:themeColor="text1"/>
          <w14:textFill>
            <w14:solidFill>
              <w14:schemeClr w14:val="tx1"/>
            </w14:solidFill>
          </w14:textFill>
        </w:rPr>
      </w:pPr>
      <w:r>
        <w:rPr>
          <w:rFonts w:cs="Times New Roman"/>
          <w:b/>
          <w:color w:val="000000" w:themeColor="text1"/>
          <w14:textFill>
            <w14:solidFill>
              <w14:schemeClr w14:val="tx1"/>
            </w14:solidFill>
          </w14:textFill>
        </w:rPr>
        <w:t>（3）</w:t>
      </w:r>
      <w:r>
        <w:rPr>
          <w:rFonts w:hint="eastAsia"/>
          <w:b/>
          <w:color w:val="000000" w:themeColor="text1"/>
          <w14:textFill>
            <w14:solidFill>
              <w14:schemeClr w14:val="tx1"/>
            </w14:solidFill>
          </w14:textFill>
        </w:rPr>
        <w:t>坚持资源整合。</w:t>
      </w:r>
      <w:r>
        <w:rPr>
          <w:rFonts w:hint="eastAsia" w:ascii="仿宋_GB2312" w:hAnsi="宋体"/>
          <w:color w:val="000000" w:themeColor="text1"/>
          <w:spacing w:val="-6"/>
          <w:szCs w:val="32"/>
          <w14:textFill>
            <w14:solidFill>
              <w14:schemeClr w14:val="tx1"/>
            </w14:solidFill>
          </w14:textFill>
        </w:rPr>
        <w:t>按照资源整合和降低成本的要求，实现资源、组织和信息的整合</w:t>
      </w:r>
      <w:r>
        <w:rPr>
          <w:rFonts w:hint="eastAsia"/>
          <w:bCs/>
          <w:color w:val="000000" w:themeColor="text1"/>
          <w14:textFill>
            <w14:solidFill>
              <w14:schemeClr w14:val="tx1"/>
            </w14:solidFill>
          </w14:textFill>
        </w:rPr>
        <w:t>，充分利用现有资源，进一步理顺体制机制，加强区域协同联动，稳妥化解处置金融风险，努力实现部门之间、条块之间协同配合，维护金融安全和社会稳定。</w:t>
      </w:r>
    </w:p>
    <w:p>
      <w:pPr>
        <w:snapToGrid w:val="0"/>
        <w:ind w:firstLine="643"/>
        <w:rPr>
          <w:b/>
          <w:color w:val="000000" w:themeColor="text1"/>
          <w14:textFill>
            <w14:solidFill>
              <w14:schemeClr w14:val="tx1"/>
            </w14:solidFill>
          </w14:textFill>
        </w:rPr>
      </w:pPr>
      <w:r>
        <w:rPr>
          <w:rFonts w:hint="eastAsia"/>
          <w:b/>
          <w:color w:val="000000" w:themeColor="text1"/>
          <w14:textFill>
            <w14:solidFill>
              <w14:schemeClr w14:val="tx1"/>
            </w14:solidFill>
          </w14:textFill>
        </w:rPr>
        <w:t>（4）坚持央地协同。</w:t>
      </w:r>
      <w:r>
        <w:rPr>
          <w:rFonts w:hint="eastAsia" w:ascii="仿宋_GB2312" w:hAnsi="宋体"/>
          <w:color w:val="000000" w:themeColor="text1"/>
          <w:spacing w:val="-6"/>
          <w:szCs w:val="32"/>
          <w14:textFill>
            <w14:solidFill>
              <w14:schemeClr w14:val="tx1"/>
            </w14:solidFill>
          </w14:textFill>
        </w:rPr>
        <w:t>在市委、市政府的统一领导下，建立市、区两级金融突发事件应急指挥机构。</w:t>
      </w:r>
      <w:r>
        <w:rPr>
          <w:rFonts w:hint="eastAsia"/>
          <w:bCs/>
          <w:color w:val="000000" w:themeColor="text1"/>
          <w14:textFill>
            <w14:solidFill>
              <w14:schemeClr w14:val="tx1"/>
            </w14:solidFill>
          </w14:textFill>
        </w:rPr>
        <w:t>加强与中央金融监管部门驻穗派出机构的协同合作，构建分级负责、分类处置、综合协调、协同高效的应对体系。</w:t>
      </w:r>
    </w:p>
    <w:p>
      <w:pPr>
        <w:snapToGrid w:val="0"/>
        <w:ind w:firstLine="643"/>
        <w:rPr>
          <w:bCs/>
          <w:color w:val="000000" w:themeColor="text1"/>
          <w14:textFill>
            <w14:solidFill>
              <w14:schemeClr w14:val="tx1"/>
            </w14:solidFill>
          </w14:textFill>
        </w:rPr>
      </w:pPr>
      <w:r>
        <w:rPr>
          <w:rFonts w:hint="eastAsia"/>
          <w:b/>
          <w:color w:val="000000" w:themeColor="text1"/>
          <w14:textFill>
            <w14:solidFill>
              <w14:schemeClr w14:val="tx1"/>
            </w14:solidFill>
          </w14:textFill>
        </w:rPr>
        <w:t>（5）坚持依法应对。</w:t>
      </w:r>
      <w:r>
        <w:rPr>
          <w:rFonts w:hint="eastAsia"/>
          <w:bCs/>
          <w:color w:val="000000" w:themeColor="text1"/>
          <w14:textFill>
            <w14:solidFill>
              <w14:schemeClr w14:val="tx1"/>
            </w14:solidFill>
          </w14:textFill>
        </w:rPr>
        <w:t>运用法治思维和方式，结合金融相关指标等，有序处置事件和化解风险。相关统计数据、风险信息等应按规定做好保密工作。</w:t>
      </w:r>
    </w:p>
    <w:p>
      <w:pPr>
        <w:pStyle w:val="3"/>
        <w:snapToGrid w:val="0"/>
        <w:spacing w:line="560" w:lineRule="exact"/>
        <w:ind w:firstLine="643"/>
        <w:rPr>
          <w:b w:val="0"/>
        </w:rPr>
      </w:pPr>
      <w:bookmarkStart w:id="203" w:name="_Toc1287"/>
      <w:bookmarkStart w:id="204" w:name="_Toc10227"/>
      <w:bookmarkStart w:id="205" w:name="_Toc4492"/>
      <w:bookmarkStart w:id="206" w:name="_Toc29673"/>
      <w:bookmarkStart w:id="207" w:name="_Toc11639"/>
      <w:bookmarkStart w:id="208" w:name="_Toc16654"/>
      <w:bookmarkStart w:id="209" w:name="_Toc32507"/>
      <w:bookmarkStart w:id="210" w:name="_Toc18771"/>
      <w:bookmarkStart w:id="211" w:name="_Toc16765"/>
      <w:bookmarkStart w:id="212" w:name="_Toc13620"/>
      <w:bookmarkStart w:id="213" w:name="_Toc31669"/>
      <w:bookmarkStart w:id="214" w:name="_Toc26275"/>
      <w:bookmarkStart w:id="215" w:name="_Toc18193"/>
      <w:bookmarkStart w:id="216" w:name="_Toc15982"/>
      <w:bookmarkStart w:id="217" w:name="_Toc23932"/>
      <w:bookmarkStart w:id="218" w:name="_Toc24304"/>
      <w:bookmarkStart w:id="219" w:name="_Toc9026"/>
      <w:bookmarkStart w:id="220" w:name="_Toc5214"/>
      <w:bookmarkStart w:id="221" w:name="_Toc26990"/>
      <w:bookmarkStart w:id="222" w:name="_Toc28566"/>
      <w:bookmarkStart w:id="223" w:name="_Toc6691"/>
      <w:bookmarkStart w:id="224" w:name="_Toc13811_WPSOffice_Level2"/>
      <w:bookmarkStart w:id="225" w:name="_Toc11706"/>
      <w:bookmarkStart w:id="226" w:name="_Toc13998"/>
      <w:bookmarkStart w:id="227" w:name="_Toc26450"/>
      <w:bookmarkStart w:id="228" w:name="_Toc25026"/>
      <w:bookmarkStart w:id="229" w:name="_Toc7461"/>
      <w:bookmarkStart w:id="230" w:name="_Toc25823"/>
      <w:bookmarkStart w:id="231" w:name="_Toc10829"/>
      <w:bookmarkStart w:id="232" w:name="_Toc18936"/>
      <w:bookmarkStart w:id="233" w:name="_Toc22868"/>
      <w:bookmarkStart w:id="234" w:name="_Toc4379"/>
      <w:bookmarkStart w:id="235" w:name="_Toc15104"/>
      <w:bookmarkStart w:id="236" w:name="_Toc1766"/>
      <w:bookmarkStart w:id="237" w:name="_Toc22288"/>
      <w:bookmarkStart w:id="238" w:name="_Toc12453"/>
      <w:bookmarkStart w:id="239" w:name="_Toc23156"/>
      <w:bookmarkStart w:id="240" w:name="_Toc12954"/>
      <w:bookmarkStart w:id="241" w:name="_Toc23516"/>
      <w:r>
        <w:rPr>
          <w:rFonts w:hint="eastAsia"/>
          <w:bCs w:val="0"/>
        </w:rPr>
        <w:t>1.5　预案体系</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snapToGrid w:val="0"/>
        <w:ind w:firstLine="640"/>
        <w:rPr>
          <w:bCs/>
        </w:rPr>
      </w:pPr>
      <w:r>
        <w:rPr>
          <w:rFonts w:hint="eastAsia"/>
          <w:bCs/>
        </w:rPr>
        <w:t>本市金融突发事件应急预案体系分市、区两级管理。市级预案包括本预案及配套制定的相关市级部门应急预案。各区按规定制定本行政区域内金融突发事件应急预案。</w:t>
      </w:r>
    </w:p>
    <w:p>
      <w:pPr>
        <w:pStyle w:val="2"/>
        <w:ind w:firstLine="640"/>
        <w:rPr>
          <w:rFonts w:hint="default"/>
          <w:b w:val="0"/>
          <w:bCs/>
        </w:rPr>
      </w:pPr>
      <w:bookmarkStart w:id="242" w:name="_Toc31598"/>
      <w:bookmarkStart w:id="243" w:name="_Toc27213"/>
      <w:bookmarkStart w:id="244" w:name="_Toc6341"/>
      <w:bookmarkStart w:id="245" w:name="_Toc804"/>
      <w:bookmarkStart w:id="246" w:name="_Toc20332"/>
      <w:bookmarkStart w:id="247" w:name="_Toc30185"/>
      <w:bookmarkStart w:id="248" w:name="_Toc10581"/>
      <w:bookmarkStart w:id="249" w:name="_Toc18955"/>
      <w:bookmarkStart w:id="250" w:name="_Toc26528"/>
      <w:bookmarkStart w:id="251" w:name="_Toc17959"/>
      <w:bookmarkStart w:id="252" w:name="_Toc5593"/>
      <w:bookmarkStart w:id="253" w:name="_Toc20210"/>
      <w:bookmarkStart w:id="254" w:name="_Toc11994"/>
      <w:bookmarkStart w:id="255" w:name="_Toc3789"/>
      <w:bookmarkStart w:id="256" w:name="_Toc19133"/>
      <w:bookmarkStart w:id="257" w:name="_Toc29202"/>
      <w:bookmarkStart w:id="258" w:name="_Toc27252"/>
      <w:bookmarkStart w:id="259" w:name="_Toc13097"/>
      <w:bookmarkStart w:id="260" w:name="_Toc11444"/>
      <w:bookmarkStart w:id="261" w:name="_Toc14297"/>
      <w:bookmarkStart w:id="262" w:name="_Toc17868_WPSOffice_Level1"/>
      <w:bookmarkStart w:id="263" w:name="_Toc19837"/>
      <w:bookmarkStart w:id="264" w:name="_Toc16250"/>
      <w:bookmarkStart w:id="265" w:name="_Toc1399"/>
      <w:bookmarkStart w:id="266" w:name="_Toc12918"/>
      <w:bookmarkStart w:id="267" w:name="_Toc24645"/>
      <w:bookmarkStart w:id="268" w:name="_Toc12682"/>
      <w:bookmarkStart w:id="269" w:name="_Toc21114"/>
      <w:bookmarkStart w:id="270" w:name="_Toc560"/>
      <w:bookmarkStart w:id="271" w:name="_Toc1884"/>
      <w:bookmarkStart w:id="272" w:name="_Toc4910"/>
      <w:bookmarkStart w:id="273" w:name="_Toc9657"/>
      <w:bookmarkStart w:id="274" w:name="_Toc32567"/>
      <w:bookmarkStart w:id="275" w:name="_Toc6323"/>
      <w:bookmarkStart w:id="276" w:name="_Toc3016"/>
      <w:bookmarkStart w:id="277" w:name="_Toc9037"/>
      <w:bookmarkStart w:id="278" w:name="_Toc30511"/>
      <w:bookmarkStart w:id="279" w:name="_Toc22977"/>
      <w:bookmarkStart w:id="280" w:name="_Toc15122"/>
      <w:r>
        <w:rPr>
          <w:b w:val="0"/>
          <w:bCs/>
        </w:rPr>
        <w:t>2　组织体系与职责分工</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pStyle w:val="3"/>
        <w:snapToGrid w:val="0"/>
        <w:spacing w:line="560" w:lineRule="exact"/>
        <w:ind w:firstLine="643"/>
        <w:rPr>
          <w:bCs w:val="0"/>
        </w:rPr>
      </w:pPr>
      <w:bookmarkStart w:id="281" w:name="_Toc1097"/>
      <w:bookmarkStart w:id="282" w:name="_Toc13960"/>
      <w:bookmarkStart w:id="283" w:name="_Toc14756"/>
      <w:bookmarkStart w:id="284" w:name="_Toc18181"/>
      <w:bookmarkStart w:id="285" w:name="_Toc20036"/>
      <w:bookmarkStart w:id="286" w:name="_Toc31856"/>
      <w:bookmarkStart w:id="287" w:name="_Toc32374"/>
      <w:bookmarkStart w:id="288" w:name="_Toc12184"/>
      <w:bookmarkStart w:id="289" w:name="_Toc24971"/>
      <w:bookmarkStart w:id="290" w:name="_Toc32717"/>
      <w:bookmarkStart w:id="291" w:name="_Toc10049_WPSOffice_Level2"/>
      <w:bookmarkStart w:id="292" w:name="_Toc13713"/>
      <w:bookmarkStart w:id="293" w:name="_Toc9126"/>
      <w:bookmarkStart w:id="294" w:name="_Toc28282"/>
      <w:bookmarkStart w:id="295" w:name="_Toc13236"/>
      <w:bookmarkStart w:id="296" w:name="_Toc23923"/>
      <w:bookmarkStart w:id="297" w:name="_Toc4922"/>
      <w:bookmarkStart w:id="298" w:name="_Toc7156"/>
      <w:bookmarkStart w:id="299" w:name="_Toc7274"/>
      <w:bookmarkStart w:id="300" w:name="_Toc25336"/>
      <w:bookmarkStart w:id="301" w:name="_Toc16134"/>
      <w:bookmarkStart w:id="302" w:name="_Toc25465"/>
      <w:bookmarkStart w:id="303" w:name="_Toc27169"/>
      <w:bookmarkStart w:id="304" w:name="_Toc2079"/>
      <w:bookmarkStart w:id="305" w:name="_Toc22881"/>
      <w:bookmarkStart w:id="306" w:name="_Toc20324"/>
      <w:bookmarkStart w:id="307" w:name="_Toc1998"/>
      <w:bookmarkStart w:id="308" w:name="_Toc26438"/>
      <w:bookmarkStart w:id="309" w:name="_Toc25746"/>
      <w:bookmarkStart w:id="310" w:name="_Toc19417"/>
      <w:bookmarkStart w:id="311" w:name="_Toc29988"/>
      <w:bookmarkStart w:id="312" w:name="_Toc5016"/>
      <w:bookmarkStart w:id="313" w:name="_Toc6594"/>
      <w:bookmarkStart w:id="314" w:name="_Toc1203"/>
      <w:bookmarkStart w:id="315" w:name="_Toc16508"/>
      <w:bookmarkStart w:id="316" w:name="_Toc15022"/>
      <w:bookmarkStart w:id="317" w:name="_Toc25126"/>
      <w:bookmarkStart w:id="318" w:name="_Toc8437"/>
      <w:bookmarkStart w:id="319" w:name="_Toc10804"/>
      <w:r>
        <w:rPr>
          <w:rFonts w:hint="eastAsia"/>
          <w:bCs w:val="0"/>
        </w:rPr>
        <w:t>2.1　组织体系</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pPr>
        <w:pStyle w:val="5"/>
        <w:snapToGrid w:val="0"/>
        <w:ind w:firstLine="643"/>
        <w:rPr>
          <w:rFonts w:hint="default" w:ascii="仿宋_GB2312" w:hAnsi="仿宋_GB2312" w:cs="仿宋_GB2312"/>
          <w:b w:val="0"/>
          <w:bCs/>
          <w:szCs w:val="32"/>
        </w:rPr>
      </w:pPr>
      <w:bookmarkStart w:id="320" w:name="_Toc5120"/>
      <w:bookmarkStart w:id="321" w:name="_Toc6945"/>
      <w:bookmarkStart w:id="322" w:name="_Toc2306"/>
      <w:bookmarkStart w:id="323" w:name="_Toc21483"/>
      <w:bookmarkStart w:id="324" w:name="_Toc28241"/>
      <w:bookmarkStart w:id="325" w:name="_Toc4034"/>
      <w:bookmarkStart w:id="326" w:name="_Toc18358"/>
      <w:bookmarkStart w:id="327" w:name="_Toc22027"/>
      <w:bookmarkStart w:id="328" w:name="_Toc24827"/>
      <w:bookmarkStart w:id="329" w:name="_Toc30927"/>
      <w:bookmarkStart w:id="330" w:name="_Toc9313"/>
      <w:bookmarkStart w:id="331" w:name="_Toc31738"/>
      <w:bookmarkStart w:id="332" w:name="_Toc17792"/>
      <w:bookmarkStart w:id="333" w:name="_Toc30411"/>
      <w:bookmarkStart w:id="334" w:name="_Toc24889"/>
      <w:bookmarkStart w:id="335" w:name="_Toc25586"/>
      <w:bookmarkStart w:id="336" w:name="_Toc2752"/>
      <w:bookmarkStart w:id="337" w:name="_Toc14957"/>
      <w:bookmarkStart w:id="338" w:name="_Toc29407"/>
      <w:bookmarkStart w:id="339" w:name="_Toc7889"/>
      <w:bookmarkStart w:id="340" w:name="_Toc12214"/>
      <w:bookmarkStart w:id="341" w:name="_Toc6979"/>
      <w:bookmarkStart w:id="342" w:name="_Toc27081"/>
      <w:bookmarkStart w:id="343" w:name="_Toc30262"/>
      <w:bookmarkStart w:id="344" w:name="_Toc30805"/>
      <w:bookmarkStart w:id="345" w:name="_Toc10380"/>
      <w:bookmarkStart w:id="346" w:name="_Toc18740"/>
      <w:bookmarkStart w:id="347" w:name="_Toc11329"/>
      <w:bookmarkStart w:id="348" w:name="_Toc24308"/>
      <w:bookmarkStart w:id="349" w:name="_Toc7790"/>
      <w:bookmarkStart w:id="350" w:name="_Toc15733"/>
      <w:bookmarkStart w:id="351" w:name="_Toc30340"/>
      <w:bookmarkStart w:id="352" w:name="_Toc9380"/>
      <w:bookmarkStart w:id="353" w:name="_Toc12145"/>
      <w:bookmarkStart w:id="354" w:name="_Toc17167"/>
      <w:bookmarkStart w:id="355" w:name="_Toc1550"/>
      <w:r>
        <w:rPr>
          <w:rFonts w:ascii="仿宋_GB2312" w:hAnsi="仿宋_GB2312" w:cs="仿宋_GB2312"/>
          <w:szCs w:val="32"/>
        </w:rPr>
        <w:t>2.1.1  应急指挥部</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snapToGrid w:val="0"/>
        <w:ind w:firstLine="640"/>
        <w:rPr>
          <w:bCs/>
        </w:rPr>
      </w:pPr>
      <w:r>
        <w:rPr>
          <w:rFonts w:hint="eastAsia"/>
          <w:bCs/>
        </w:rPr>
        <w:t>市</w:t>
      </w:r>
      <w:r>
        <w:rPr>
          <w:rFonts w:hint="eastAsia" w:ascii="仿宋_GB2312" w:hAnsi="宋体"/>
          <w:spacing w:val="-6"/>
          <w:sz w:val="31"/>
        </w:rPr>
        <w:t>人民</w:t>
      </w:r>
      <w:r>
        <w:rPr>
          <w:rFonts w:hint="eastAsia"/>
          <w:bCs/>
        </w:rPr>
        <w:t>政府建立广州市金融突发事件应急指挥部（以下简称应急指挥部），负责统一领导、指挥全市金融突发事件的应急处置工作。</w:t>
      </w:r>
    </w:p>
    <w:p>
      <w:pPr>
        <w:snapToGrid w:val="0"/>
        <w:ind w:firstLine="643"/>
        <w:rPr>
          <w:bCs/>
        </w:rPr>
      </w:pPr>
      <w:r>
        <w:rPr>
          <w:rFonts w:hint="eastAsia"/>
          <w:b/>
        </w:rPr>
        <w:t>总指挥：</w:t>
      </w:r>
      <w:r>
        <w:rPr>
          <w:rFonts w:hint="eastAsia"/>
          <w:bCs/>
        </w:rPr>
        <w:t>分管金融工作的市政府领导</w:t>
      </w:r>
    </w:p>
    <w:p>
      <w:pPr>
        <w:snapToGrid w:val="0"/>
        <w:ind w:firstLine="643"/>
        <w:rPr>
          <w:bCs/>
        </w:rPr>
      </w:pPr>
      <w:r>
        <w:rPr>
          <w:rFonts w:hint="eastAsia"/>
          <w:b/>
        </w:rPr>
        <w:t>副总指挥：</w:t>
      </w:r>
      <w:r>
        <w:rPr>
          <w:rFonts w:hint="eastAsia"/>
          <w:bCs/>
        </w:rPr>
        <w:t>联系金融的市政府副秘书长，市地方金融监管局、人民银行广州分行、广东银保监局、广东证监局有关负责人。</w:t>
      </w:r>
    </w:p>
    <w:p>
      <w:pPr>
        <w:pStyle w:val="5"/>
        <w:snapToGrid w:val="0"/>
        <w:ind w:firstLine="643"/>
        <w:rPr>
          <w:rFonts w:hint="default" w:ascii="仿宋_GB2312" w:hAnsi="仿宋_GB2312" w:cs="仿宋_GB2312"/>
          <w:szCs w:val="32"/>
        </w:rPr>
      </w:pPr>
      <w:bookmarkStart w:id="356" w:name="_Toc31440"/>
      <w:bookmarkStart w:id="357" w:name="_Toc10273"/>
      <w:bookmarkStart w:id="358" w:name="_Toc31513"/>
      <w:bookmarkStart w:id="359" w:name="_Toc7779"/>
      <w:bookmarkStart w:id="360" w:name="_Toc10762"/>
      <w:bookmarkStart w:id="361" w:name="_Toc26017"/>
      <w:bookmarkStart w:id="362" w:name="_Toc17161"/>
      <w:bookmarkStart w:id="363" w:name="_Toc21450"/>
      <w:bookmarkStart w:id="364" w:name="_Toc10215"/>
      <w:bookmarkStart w:id="365" w:name="_Toc15148"/>
      <w:bookmarkStart w:id="366" w:name="_Toc1369"/>
      <w:bookmarkStart w:id="367" w:name="_Toc9691"/>
      <w:bookmarkStart w:id="368" w:name="_Toc11256"/>
      <w:bookmarkStart w:id="369" w:name="_Toc14270"/>
      <w:bookmarkStart w:id="370" w:name="_Toc31640"/>
      <w:bookmarkStart w:id="371" w:name="_Toc8244"/>
      <w:bookmarkStart w:id="372" w:name="_Toc17223"/>
      <w:bookmarkStart w:id="373" w:name="_Toc11007"/>
      <w:bookmarkStart w:id="374" w:name="_Toc29216"/>
      <w:bookmarkStart w:id="375" w:name="_Toc18733"/>
      <w:bookmarkStart w:id="376" w:name="_Toc3186"/>
      <w:bookmarkStart w:id="377" w:name="_Toc5054"/>
      <w:bookmarkStart w:id="378" w:name="_Toc2985"/>
      <w:bookmarkStart w:id="379" w:name="_Toc28101"/>
      <w:bookmarkStart w:id="380" w:name="_Toc16352"/>
      <w:bookmarkStart w:id="381" w:name="_Toc22777"/>
      <w:bookmarkStart w:id="382" w:name="_Toc6194"/>
      <w:bookmarkStart w:id="383" w:name="_Toc20023"/>
      <w:bookmarkStart w:id="384" w:name="_Toc15864"/>
      <w:bookmarkStart w:id="385" w:name="_Toc25854"/>
      <w:bookmarkStart w:id="386" w:name="_Toc11323"/>
      <w:bookmarkStart w:id="387" w:name="_Toc20675"/>
      <w:bookmarkStart w:id="388" w:name="_Toc9660"/>
      <w:bookmarkStart w:id="389" w:name="_Toc28867"/>
      <w:bookmarkStart w:id="390" w:name="_Toc30856"/>
      <w:bookmarkStart w:id="391" w:name="_Toc19428"/>
      <w:r>
        <w:rPr>
          <w:rFonts w:ascii="仿宋_GB2312" w:hAnsi="仿宋_GB2312" w:cs="仿宋_GB2312"/>
          <w:szCs w:val="32"/>
        </w:rPr>
        <w:t>2.1.2　应急指挥部成员单位</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snapToGrid w:val="0"/>
        <w:ind w:firstLine="640"/>
        <w:rPr>
          <w:rFonts w:ascii="仿宋_GB2312" w:hAnsi="仿宋_GB2312" w:cs="仿宋_GB2312"/>
          <w:bCs/>
        </w:rPr>
      </w:pPr>
      <w:r>
        <w:rPr>
          <w:rFonts w:hint="eastAsia" w:ascii="仿宋_GB2312" w:hAnsi="仿宋_GB2312" w:cs="仿宋_GB2312"/>
          <w:bCs/>
        </w:rPr>
        <w:t>成员单位包括市地方金融监管局,人民银行广州分行,广东银保监局,广东证监局，市委宣传部、市委政法委、市委网信办，市发展改革委、工业和信息化局、公安局、司法局、财政局、商务局、国资委、市场监管局、人力资源和社会保障局、信访局，市法院、检察院，国家税务总局广州市税务局，事发地区人民政府等。各成员单位指定联络员负责联络事宜。</w:t>
      </w:r>
    </w:p>
    <w:p>
      <w:pPr>
        <w:snapToGrid w:val="0"/>
        <w:ind w:firstLine="640"/>
        <w:rPr>
          <w:rFonts w:ascii="仿宋_GB2312" w:hAnsi="仿宋_GB2312" w:cs="仿宋_GB2312"/>
          <w:bCs/>
        </w:rPr>
      </w:pPr>
      <w:r>
        <w:rPr>
          <w:rFonts w:hint="eastAsia" w:ascii="仿宋_GB2312" w:hAnsi="仿宋_GB2312" w:cs="仿宋_GB2312"/>
          <w:bCs/>
        </w:rPr>
        <w:t>成员单位组成，可视情况动态适当调整。</w:t>
      </w:r>
    </w:p>
    <w:p>
      <w:pPr>
        <w:pStyle w:val="5"/>
        <w:snapToGrid w:val="0"/>
        <w:ind w:firstLine="643"/>
        <w:rPr>
          <w:rFonts w:hint="default" w:ascii="仿宋_GB2312" w:hAnsi="仿宋_GB2312" w:cs="仿宋_GB2312"/>
          <w:szCs w:val="32"/>
        </w:rPr>
      </w:pPr>
      <w:bookmarkStart w:id="392" w:name="_Toc17986"/>
      <w:bookmarkStart w:id="393" w:name="_Toc29420"/>
      <w:bookmarkStart w:id="394" w:name="_Toc16196"/>
      <w:bookmarkStart w:id="395" w:name="_Toc32075"/>
      <w:bookmarkStart w:id="396" w:name="_Toc31389"/>
      <w:bookmarkStart w:id="397" w:name="_Toc31605"/>
      <w:bookmarkStart w:id="398" w:name="_Toc14838"/>
      <w:bookmarkStart w:id="399" w:name="_Toc32073"/>
      <w:bookmarkStart w:id="400" w:name="_Toc32085"/>
      <w:bookmarkStart w:id="401" w:name="_Toc27040"/>
      <w:bookmarkStart w:id="402" w:name="_Toc17173"/>
      <w:bookmarkStart w:id="403" w:name="_Toc3984"/>
      <w:bookmarkStart w:id="404" w:name="_Toc9977"/>
      <w:bookmarkStart w:id="405" w:name="_Toc17731"/>
      <w:bookmarkStart w:id="406" w:name="_Toc7820"/>
      <w:bookmarkStart w:id="407" w:name="_Toc21274"/>
      <w:bookmarkStart w:id="408" w:name="_Toc11942"/>
      <w:bookmarkStart w:id="409" w:name="_Toc142"/>
      <w:bookmarkStart w:id="410" w:name="_Toc10032"/>
      <w:bookmarkStart w:id="411" w:name="_Toc17526"/>
      <w:bookmarkStart w:id="412" w:name="_Toc1211"/>
      <w:bookmarkStart w:id="413" w:name="_Toc28831"/>
      <w:bookmarkStart w:id="414" w:name="_Toc20899"/>
      <w:bookmarkStart w:id="415" w:name="_Toc7258"/>
      <w:bookmarkStart w:id="416" w:name="_Toc28676"/>
      <w:bookmarkStart w:id="417" w:name="_Toc7791"/>
      <w:bookmarkStart w:id="418" w:name="_Toc25316"/>
      <w:bookmarkStart w:id="419" w:name="_Toc17267"/>
      <w:bookmarkStart w:id="420" w:name="_Toc29298"/>
      <w:bookmarkStart w:id="421" w:name="_Toc14091"/>
      <w:bookmarkStart w:id="422" w:name="_Toc5679"/>
      <w:bookmarkStart w:id="423" w:name="_Toc23220"/>
      <w:bookmarkStart w:id="424" w:name="_Toc30344"/>
      <w:bookmarkStart w:id="425" w:name="_Toc26047"/>
      <w:bookmarkStart w:id="426" w:name="_Toc22631"/>
      <w:bookmarkStart w:id="427" w:name="_Toc17446"/>
      <w:r>
        <w:rPr>
          <w:rFonts w:ascii="仿宋_GB2312" w:hAnsi="仿宋_GB2312" w:cs="仿宋_GB2312"/>
          <w:szCs w:val="32"/>
        </w:rPr>
        <w:t>2.1.3  应急指挥部办公室</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pPr>
        <w:snapToGrid w:val="0"/>
        <w:ind w:firstLine="640"/>
        <w:rPr>
          <w:bCs/>
        </w:rPr>
      </w:pPr>
      <w:r>
        <w:rPr>
          <w:rFonts w:hint="eastAsia" w:ascii="仿宋_GB2312" w:hAnsi="仿宋_GB2312" w:cs="仿宋_GB2312"/>
          <w:bCs/>
          <w:szCs w:val="32"/>
        </w:rPr>
        <w:t>应急指挥部</w:t>
      </w:r>
      <w:r>
        <w:rPr>
          <w:rFonts w:hint="eastAsia"/>
          <w:bCs/>
        </w:rPr>
        <w:t>办公室设在市地方金融监管局，负责</w:t>
      </w:r>
      <w:r>
        <w:rPr>
          <w:rFonts w:hint="eastAsia" w:ascii="仿宋_GB2312" w:hAnsi="仿宋_GB2312" w:cs="仿宋_GB2312"/>
          <w:bCs/>
          <w:szCs w:val="32"/>
        </w:rPr>
        <w:t>应急指挥部</w:t>
      </w:r>
      <w:r>
        <w:rPr>
          <w:rFonts w:hint="eastAsia"/>
          <w:bCs/>
        </w:rPr>
        <w:t>的日常工作，在金融突发事件处置中，可视情况组建专班，从有关成员单位抽调人员集中办公。</w:t>
      </w:r>
    </w:p>
    <w:p>
      <w:pPr>
        <w:snapToGrid w:val="0"/>
        <w:ind w:firstLine="640"/>
        <w:rPr>
          <w:bCs/>
        </w:rPr>
      </w:pPr>
      <w:r>
        <w:rPr>
          <w:rFonts w:hint="eastAsia"/>
          <w:bCs/>
        </w:rPr>
        <w:t>市地方金融监管局局长担任办公室主任。</w:t>
      </w:r>
    </w:p>
    <w:p>
      <w:pPr>
        <w:pStyle w:val="5"/>
        <w:snapToGrid w:val="0"/>
        <w:ind w:firstLine="643"/>
        <w:rPr>
          <w:rFonts w:hint="default" w:ascii="仿宋_GB2312" w:hAnsi="仿宋_GB2312" w:cs="仿宋_GB2312"/>
          <w:szCs w:val="32"/>
        </w:rPr>
      </w:pPr>
      <w:bookmarkStart w:id="428" w:name="_Toc23591"/>
      <w:bookmarkStart w:id="429" w:name="_Toc12246"/>
      <w:bookmarkStart w:id="430" w:name="_Toc8160"/>
      <w:bookmarkStart w:id="431" w:name="_Toc15789"/>
      <w:bookmarkStart w:id="432" w:name="_Toc28826"/>
      <w:bookmarkStart w:id="433" w:name="_Toc6392"/>
      <w:bookmarkStart w:id="434" w:name="_Toc5229"/>
      <w:bookmarkStart w:id="435" w:name="_Toc7433"/>
      <w:bookmarkStart w:id="436" w:name="_Toc22492"/>
      <w:bookmarkStart w:id="437" w:name="_Toc3680"/>
      <w:bookmarkStart w:id="438" w:name="_Toc15065"/>
      <w:bookmarkStart w:id="439" w:name="_Toc31130"/>
      <w:bookmarkStart w:id="440" w:name="_Toc14771"/>
      <w:bookmarkStart w:id="441" w:name="_Toc27018"/>
      <w:bookmarkStart w:id="442" w:name="_Toc21242"/>
      <w:bookmarkStart w:id="443" w:name="_Toc4070"/>
      <w:bookmarkStart w:id="444" w:name="_Toc8520"/>
      <w:bookmarkStart w:id="445" w:name="_Toc27084"/>
      <w:bookmarkStart w:id="446" w:name="_Toc30638"/>
      <w:bookmarkStart w:id="447" w:name="_Toc31668"/>
      <w:bookmarkStart w:id="448" w:name="_Toc7091"/>
      <w:bookmarkStart w:id="449" w:name="_Toc143"/>
      <w:bookmarkStart w:id="450" w:name="_Toc15560"/>
      <w:bookmarkStart w:id="451" w:name="_Toc5080"/>
      <w:bookmarkStart w:id="452" w:name="_Toc23611"/>
      <w:bookmarkStart w:id="453" w:name="_Toc6136"/>
      <w:bookmarkStart w:id="454" w:name="_Toc4531"/>
      <w:bookmarkStart w:id="455" w:name="_Toc28941"/>
      <w:bookmarkStart w:id="456" w:name="_Toc17522"/>
      <w:bookmarkStart w:id="457" w:name="_Toc25415"/>
      <w:bookmarkStart w:id="458" w:name="_Toc7514"/>
      <w:bookmarkStart w:id="459" w:name="_Toc21190"/>
      <w:bookmarkStart w:id="460" w:name="_Toc18685"/>
      <w:bookmarkStart w:id="461" w:name="_Toc8575"/>
      <w:bookmarkStart w:id="462" w:name="_Toc28401"/>
      <w:bookmarkStart w:id="463" w:name="_Toc6667"/>
      <w:r>
        <w:rPr>
          <w:rFonts w:ascii="仿宋_GB2312" w:hAnsi="仿宋_GB2312" w:cs="仿宋_GB2312"/>
          <w:szCs w:val="32"/>
        </w:rPr>
        <w:t>2.1.4  各区政府应急机构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snapToGrid w:val="0"/>
        <w:ind w:firstLine="640"/>
        <w:rPr>
          <w:bCs/>
        </w:rPr>
      </w:pPr>
      <w:r>
        <w:rPr>
          <w:rFonts w:hint="eastAsia"/>
          <w:bCs/>
        </w:rPr>
        <w:t>各区政府应当建立健全金融突发事件应急组织体系，制定完善本行政区域金融突发事件应急预案，维护辖区金融安全和社会稳定。</w:t>
      </w:r>
    </w:p>
    <w:p>
      <w:pPr>
        <w:pStyle w:val="3"/>
        <w:snapToGrid w:val="0"/>
        <w:spacing w:line="560" w:lineRule="exact"/>
        <w:ind w:firstLine="643"/>
        <w:rPr>
          <w:bCs w:val="0"/>
        </w:rPr>
      </w:pPr>
      <w:bookmarkStart w:id="464" w:name="_Toc17770"/>
      <w:bookmarkStart w:id="465" w:name="_Toc17655"/>
      <w:bookmarkStart w:id="466" w:name="_Toc7575"/>
      <w:bookmarkStart w:id="467" w:name="_Toc9231"/>
      <w:bookmarkStart w:id="468" w:name="_Toc13524"/>
      <w:bookmarkStart w:id="469" w:name="_Toc28573"/>
      <w:bookmarkStart w:id="470" w:name="_Toc2181"/>
      <w:bookmarkStart w:id="471" w:name="_Toc5638"/>
      <w:bookmarkStart w:id="472" w:name="_Toc28062"/>
      <w:bookmarkStart w:id="473" w:name="_Toc22797"/>
      <w:bookmarkStart w:id="474" w:name="_Toc4214"/>
      <w:bookmarkStart w:id="475" w:name="_Toc23227"/>
      <w:bookmarkStart w:id="476" w:name="_Toc7713"/>
      <w:bookmarkStart w:id="477" w:name="_Toc30778"/>
      <w:bookmarkStart w:id="478" w:name="_Toc13174"/>
      <w:bookmarkStart w:id="479" w:name="_Toc27738"/>
      <w:bookmarkStart w:id="480" w:name="_Toc21827"/>
      <w:bookmarkStart w:id="481" w:name="_Toc16142"/>
      <w:bookmarkStart w:id="482" w:name="_Toc11018"/>
      <w:bookmarkStart w:id="483" w:name="_Toc19358"/>
      <w:bookmarkStart w:id="484" w:name="_Toc21736_WPSOffice_Level2"/>
      <w:bookmarkStart w:id="485" w:name="_Toc5804"/>
      <w:bookmarkStart w:id="486" w:name="_Toc10927"/>
      <w:bookmarkStart w:id="487" w:name="_Toc10589"/>
      <w:bookmarkStart w:id="488" w:name="_Toc24990"/>
      <w:bookmarkStart w:id="489" w:name="_Toc31490"/>
      <w:bookmarkStart w:id="490" w:name="_Toc16051"/>
      <w:bookmarkStart w:id="491" w:name="_Toc3806"/>
      <w:bookmarkStart w:id="492" w:name="_Toc14586"/>
      <w:bookmarkStart w:id="493" w:name="_Toc17168"/>
      <w:bookmarkStart w:id="494" w:name="_Toc15307"/>
      <w:bookmarkStart w:id="495" w:name="_Toc5135"/>
      <w:bookmarkStart w:id="496" w:name="_Toc8634"/>
      <w:bookmarkStart w:id="497" w:name="_Toc11693"/>
      <w:bookmarkStart w:id="498" w:name="_Toc1435"/>
      <w:bookmarkStart w:id="499" w:name="_Toc14842"/>
      <w:bookmarkStart w:id="500" w:name="_Toc27376"/>
      <w:bookmarkStart w:id="501" w:name="_Toc4000"/>
      <w:bookmarkStart w:id="502" w:name="_Toc29931"/>
      <w:r>
        <w:rPr>
          <w:rFonts w:hint="eastAsia"/>
          <w:bCs w:val="0"/>
        </w:rPr>
        <w:t>2.2  职责分工</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pPr>
        <w:pStyle w:val="5"/>
        <w:snapToGrid w:val="0"/>
        <w:ind w:firstLine="643"/>
        <w:rPr>
          <w:rFonts w:hint="default" w:ascii="仿宋_GB2312" w:hAnsi="仿宋_GB2312" w:cs="仿宋_GB2312"/>
          <w:szCs w:val="32"/>
        </w:rPr>
      </w:pPr>
      <w:bookmarkStart w:id="503" w:name="_Toc31594"/>
      <w:bookmarkStart w:id="504" w:name="_Toc16450"/>
      <w:bookmarkStart w:id="505" w:name="_Toc27733"/>
      <w:bookmarkStart w:id="506" w:name="_Toc3712"/>
      <w:bookmarkStart w:id="507" w:name="_Toc28921"/>
      <w:bookmarkStart w:id="508" w:name="_Toc21373"/>
      <w:bookmarkStart w:id="509" w:name="_Toc10148"/>
      <w:bookmarkStart w:id="510" w:name="_Toc26635"/>
      <w:bookmarkStart w:id="511" w:name="_Toc25702"/>
      <w:bookmarkStart w:id="512" w:name="_Toc2795"/>
      <w:bookmarkStart w:id="513" w:name="_Toc18813"/>
      <w:bookmarkStart w:id="514" w:name="_Toc13903"/>
      <w:bookmarkStart w:id="515" w:name="_Toc58"/>
      <w:bookmarkStart w:id="516" w:name="_Toc30267"/>
      <w:bookmarkStart w:id="517" w:name="_Toc15760"/>
      <w:bookmarkStart w:id="518" w:name="_Toc13481"/>
      <w:bookmarkStart w:id="519" w:name="_Toc4767"/>
      <w:bookmarkStart w:id="520" w:name="_Toc24624"/>
      <w:bookmarkStart w:id="521" w:name="_Toc30052"/>
      <w:bookmarkStart w:id="522" w:name="_Toc9873"/>
      <w:bookmarkStart w:id="523" w:name="_Toc7012"/>
      <w:bookmarkStart w:id="524" w:name="_Toc2710"/>
      <w:bookmarkStart w:id="525" w:name="_Toc7017"/>
      <w:bookmarkStart w:id="526" w:name="_Toc81"/>
      <w:bookmarkStart w:id="527" w:name="_Toc14958"/>
      <w:bookmarkStart w:id="528" w:name="_Toc19511"/>
      <w:bookmarkStart w:id="529" w:name="_Toc21944"/>
      <w:bookmarkStart w:id="530" w:name="_Toc24798"/>
      <w:bookmarkStart w:id="531" w:name="_Toc30838"/>
      <w:bookmarkStart w:id="532" w:name="_Toc25735"/>
      <w:bookmarkStart w:id="533" w:name="_Toc13083"/>
      <w:bookmarkStart w:id="534" w:name="_Toc17409"/>
      <w:bookmarkStart w:id="535" w:name="_Toc7136"/>
      <w:bookmarkStart w:id="536" w:name="_Toc10360"/>
      <w:bookmarkStart w:id="537" w:name="_Toc3574"/>
      <w:bookmarkStart w:id="538" w:name="_Toc25618"/>
      <w:r>
        <w:rPr>
          <w:rFonts w:ascii="仿宋_GB2312" w:hAnsi="仿宋_GB2312" w:cs="仿宋_GB2312"/>
          <w:szCs w:val="32"/>
        </w:rPr>
        <w:t>2.2.1  应急指挥部的职责</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snapToGrid w:val="0"/>
        <w:ind w:firstLine="640"/>
        <w:rPr>
          <w:bCs/>
        </w:rPr>
      </w:pPr>
      <w:r>
        <w:rPr>
          <w:rFonts w:hint="eastAsia"/>
          <w:bCs/>
        </w:rPr>
        <w:t>（1）根据金融管理（监管）部门及其他有关部门的建议，研究对重大金融突发事件风险防范、实施处置，依据本预案，决定启动和终止响应程序。</w:t>
      </w:r>
    </w:p>
    <w:p>
      <w:pPr>
        <w:snapToGrid w:val="0"/>
        <w:ind w:firstLine="640"/>
        <w:rPr>
          <w:bCs/>
        </w:rPr>
      </w:pPr>
      <w:r>
        <w:rPr>
          <w:rFonts w:cs="Times New Roman"/>
          <w:bCs/>
        </w:rPr>
        <w:t>（2）</w:t>
      </w:r>
      <w:r>
        <w:rPr>
          <w:rFonts w:hint="eastAsia"/>
          <w:bCs/>
        </w:rPr>
        <w:t>分析研究本市金融安全事件有关重要信息，制定应急措施。</w:t>
      </w:r>
    </w:p>
    <w:p>
      <w:pPr>
        <w:snapToGrid w:val="0"/>
        <w:ind w:firstLine="640"/>
        <w:rPr>
          <w:bCs/>
        </w:rPr>
      </w:pPr>
      <w:r>
        <w:rPr>
          <w:rFonts w:cs="Times New Roman"/>
          <w:bCs/>
        </w:rPr>
        <w:t>（3）</w:t>
      </w:r>
      <w:r>
        <w:rPr>
          <w:rFonts w:hint="eastAsia"/>
          <w:bCs/>
        </w:rPr>
        <w:t>确定成员单位在应急处置过程中的职责分工，组织协调有关部门和有关区政府，协助金融突发事件发生单位恢复正常经营秩序，维护社会治安，防止因金融突发事件引发社会不稳定事件。</w:t>
      </w:r>
    </w:p>
    <w:p>
      <w:pPr>
        <w:pStyle w:val="5"/>
        <w:snapToGrid w:val="0"/>
        <w:ind w:firstLine="643"/>
        <w:rPr>
          <w:rFonts w:hint="default" w:ascii="仿宋_GB2312" w:hAnsi="仿宋_GB2312" w:cs="仿宋_GB2312"/>
          <w:szCs w:val="32"/>
        </w:rPr>
      </w:pPr>
      <w:bookmarkStart w:id="539" w:name="_Toc5225"/>
      <w:bookmarkStart w:id="540" w:name="_Toc25719"/>
      <w:bookmarkStart w:id="541" w:name="_Toc26599"/>
      <w:bookmarkStart w:id="542" w:name="_Toc31676"/>
      <w:bookmarkStart w:id="543" w:name="_Toc17460"/>
      <w:bookmarkStart w:id="544" w:name="_Toc10875"/>
      <w:bookmarkStart w:id="545" w:name="_Toc28269"/>
      <w:bookmarkStart w:id="546" w:name="_Toc17431"/>
      <w:bookmarkStart w:id="547" w:name="_Toc7122"/>
      <w:bookmarkStart w:id="548" w:name="_Toc11939"/>
      <w:bookmarkStart w:id="549" w:name="_Toc4463"/>
      <w:bookmarkStart w:id="550" w:name="_Toc20779"/>
      <w:bookmarkStart w:id="551" w:name="_Toc919"/>
      <w:bookmarkStart w:id="552" w:name="_Toc8834"/>
      <w:bookmarkStart w:id="553" w:name="_Toc5092"/>
      <w:bookmarkStart w:id="554" w:name="_Toc9402"/>
      <w:bookmarkStart w:id="555" w:name="_Toc12593"/>
      <w:bookmarkStart w:id="556" w:name="_Toc32670"/>
      <w:bookmarkStart w:id="557" w:name="_Toc1107"/>
      <w:bookmarkStart w:id="558" w:name="_Toc31016"/>
      <w:bookmarkStart w:id="559" w:name="_Toc6094"/>
      <w:bookmarkStart w:id="560" w:name="_Toc15554"/>
      <w:bookmarkStart w:id="561" w:name="_Toc6724"/>
      <w:bookmarkStart w:id="562" w:name="_Toc12927"/>
      <w:bookmarkStart w:id="563" w:name="_Toc15747"/>
      <w:bookmarkStart w:id="564" w:name="_Toc687"/>
      <w:bookmarkStart w:id="565" w:name="_Toc31559"/>
      <w:bookmarkStart w:id="566" w:name="_Toc20"/>
      <w:bookmarkStart w:id="567" w:name="_Toc6513"/>
      <w:bookmarkStart w:id="568" w:name="_Toc13689"/>
      <w:bookmarkStart w:id="569" w:name="_Toc2067"/>
      <w:bookmarkStart w:id="570" w:name="_Toc2820"/>
      <w:bookmarkStart w:id="571" w:name="_Toc20349"/>
      <w:bookmarkStart w:id="572" w:name="_Toc10683"/>
      <w:bookmarkStart w:id="573" w:name="_Toc1855"/>
      <w:bookmarkStart w:id="574" w:name="_Toc31417"/>
      <w:r>
        <w:rPr>
          <w:rFonts w:ascii="仿宋_GB2312" w:hAnsi="仿宋_GB2312" w:cs="仿宋_GB2312"/>
          <w:szCs w:val="32"/>
        </w:rPr>
        <w:t>2.2.2  应急指挥部办公室的职责</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pPr>
        <w:snapToGrid w:val="0"/>
        <w:ind w:firstLine="640"/>
        <w:rPr>
          <w:bCs/>
        </w:rPr>
      </w:pPr>
      <w:r>
        <w:rPr>
          <w:rFonts w:cs="Times New Roman"/>
          <w:bCs/>
        </w:rPr>
        <w:t>（1）</w:t>
      </w:r>
      <w:r>
        <w:rPr>
          <w:rFonts w:hint="eastAsia"/>
          <w:bCs/>
        </w:rPr>
        <w:t>组织落实应急指挥部的决定，组织研判会商，协调和调动各成员单位应对金融突发事件。</w:t>
      </w:r>
    </w:p>
    <w:p>
      <w:pPr>
        <w:snapToGrid w:val="0"/>
        <w:ind w:firstLine="640"/>
        <w:rPr>
          <w:bCs/>
        </w:rPr>
      </w:pPr>
      <w:r>
        <w:rPr>
          <w:rFonts w:cs="Times New Roman"/>
          <w:bCs/>
        </w:rPr>
        <w:t>（2）</w:t>
      </w:r>
      <w:r>
        <w:rPr>
          <w:rFonts w:hint="eastAsia"/>
          <w:bCs/>
        </w:rPr>
        <w:t>建立应急联动机制，健全跨部门信息共享机制。协调应对金融突发事件，保证信息畅通。</w:t>
      </w:r>
    </w:p>
    <w:p>
      <w:pPr>
        <w:snapToGrid w:val="0"/>
        <w:ind w:firstLine="640"/>
        <w:rPr>
          <w:bCs/>
        </w:rPr>
      </w:pPr>
      <w:r>
        <w:rPr>
          <w:rFonts w:hint="eastAsia" w:cs="Times New Roman"/>
          <w:bCs/>
        </w:rPr>
        <w:t>（3）</w:t>
      </w:r>
      <w:r>
        <w:rPr>
          <w:rFonts w:hint="eastAsia"/>
          <w:bCs/>
        </w:rPr>
        <w:t>负责组织本市金融突发事件风险评估、隐患排查等工作。</w:t>
      </w:r>
    </w:p>
    <w:p>
      <w:pPr>
        <w:snapToGrid w:val="0"/>
        <w:ind w:firstLine="640"/>
        <w:rPr>
          <w:bCs/>
        </w:rPr>
      </w:pPr>
      <w:r>
        <w:rPr>
          <w:rFonts w:hint="eastAsia" w:cs="Times New Roman"/>
          <w:bCs/>
        </w:rPr>
        <w:t>（4）</w:t>
      </w:r>
      <w:r>
        <w:rPr>
          <w:rFonts w:hint="eastAsia"/>
          <w:bCs/>
        </w:rPr>
        <w:t>配合有关部门做好本市金融突发事件新闻发布工作。</w:t>
      </w:r>
    </w:p>
    <w:p>
      <w:pPr>
        <w:snapToGrid w:val="0"/>
        <w:ind w:firstLine="640"/>
        <w:rPr>
          <w:bCs/>
        </w:rPr>
      </w:pPr>
      <w:r>
        <w:rPr>
          <w:rFonts w:hint="eastAsia" w:cs="Times New Roman"/>
          <w:bCs/>
        </w:rPr>
        <w:t>（5）</w:t>
      </w:r>
      <w:r>
        <w:rPr>
          <w:rFonts w:hint="eastAsia"/>
          <w:bCs/>
        </w:rPr>
        <w:t>指导各区制定、修订与金融突发事件相关的专项应急预案。</w:t>
      </w:r>
    </w:p>
    <w:p>
      <w:pPr>
        <w:snapToGrid w:val="0"/>
        <w:ind w:firstLine="640"/>
        <w:rPr>
          <w:bCs/>
        </w:rPr>
      </w:pPr>
      <w:r>
        <w:rPr>
          <w:rFonts w:hint="eastAsia" w:cs="Times New Roman"/>
          <w:bCs/>
        </w:rPr>
        <w:t>（6）</w:t>
      </w:r>
      <w:r>
        <w:rPr>
          <w:rFonts w:hint="eastAsia"/>
          <w:bCs/>
        </w:rPr>
        <w:t>负责组织本市金融突发事件应急演练、宣传教育和培训等。</w:t>
      </w:r>
    </w:p>
    <w:p>
      <w:pPr>
        <w:snapToGrid w:val="0"/>
        <w:ind w:firstLine="640"/>
        <w:rPr>
          <w:bCs/>
        </w:rPr>
      </w:pPr>
      <w:r>
        <w:rPr>
          <w:rFonts w:hint="eastAsia" w:cs="Times New Roman"/>
          <w:bCs/>
        </w:rPr>
        <w:t>（7）</w:t>
      </w:r>
      <w:r>
        <w:rPr>
          <w:rFonts w:hint="eastAsia"/>
          <w:bCs/>
        </w:rPr>
        <w:t>承办应急指挥部交办的其他事项。</w:t>
      </w:r>
    </w:p>
    <w:p>
      <w:pPr>
        <w:pStyle w:val="5"/>
        <w:snapToGrid w:val="0"/>
        <w:ind w:firstLine="643"/>
        <w:rPr>
          <w:rFonts w:hint="default" w:ascii="仿宋_GB2312" w:hAnsi="仿宋_GB2312" w:cs="仿宋_GB2312"/>
          <w:szCs w:val="32"/>
        </w:rPr>
      </w:pPr>
      <w:bookmarkStart w:id="575" w:name="_Toc13649"/>
      <w:bookmarkStart w:id="576" w:name="_Toc10827"/>
      <w:bookmarkStart w:id="577" w:name="_Toc5759"/>
      <w:bookmarkStart w:id="578" w:name="_Toc6938"/>
      <w:bookmarkStart w:id="579" w:name="_Toc27554"/>
      <w:bookmarkStart w:id="580" w:name="_Toc6196"/>
      <w:bookmarkStart w:id="581" w:name="_Toc9974"/>
      <w:bookmarkStart w:id="582" w:name="_Toc6049"/>
      <w:bookmarkStart w:id="583" w:name="_Toc10771"/>
      <w:bookmarkStart w:id="584" w:name="_Toc2017"/>
      <w:bookmarkStart w:id="585" w:name="_Toc6113"/>
      <w:bookmarkStart w:id="586" w:name="_Toc4117"/>
      <w:bookmarkStart w:id="587" w:name="_Toc17709"/>
      <w:bookmarkStart w:id="588" w:name="_Toc13330"/>
      <w:bookmarkStart w:id="589" w:name="_Toc18443"/>
      <w:bookmarkStart w:id="590" w:name="_Toc6366"/>
      <w:bookmarkStart w:id="591" w:name="_Toc21803"/>
      <w:bookmarkStart w:id="592" w:name="_Toc20028"/>
      <w:bookmarkStart w:id="593" w:name="_Toc5037"/>
      <w:bookmarkStart w:id="594" w:name="_Toc5881"/>
      <w:bookmarkStart w:id="595" w:name="_Toc10487"/>
      <w:bookmarkStart w:id="596" w:name="_Toc22629"/>
      <w:bookmarkStart w:id="597" w:name="_Toc22110"/>
      <w:bookmarkStart w:id="598" w:name="_Toc24456"/>
      <w:bookmarkStart w:id="599" w:name="_Toc20751"/>
      <w:bookmarkStart w:id="600" w:name="_Toc18055"/>
      <w:bookmarkStart w:id="601" w:name="_Toc18918"/>
      <w:bookmarkStart w:id="602" w:name="_Toc22008"/>
      <w:bookmarkStart w:id="603" w:name="_Toc11090"/>
      <w:bookmarkStart w:id="604" w:name="_Toc15366"/>
      <w:bookmarkStart w:id="605" w:name="_Toc20717"/>
      <w:bookmarkStart w:id="606" w:name="_Toc16691"/>
      <w:bookmarkStart w:id="607" w:name="_Toc7151"/>
      <w:bookmarkStart w:id="608" w:name="_Toc1771"/>
      <w:bookmarkStart w:id="609" w:name="_Toc21670"/>
      <w:bookmarkStart w:id="610" w:name="_Toc18112"/>
      <w:r>
        <w:rPr>
          <w:rFonts w:ascii="仿宋_GB2312" w:hAnsi="仿宋_GB2312" w:cs="仿宋_GB2312"/>
          <w:szCs w:val="32"/>
        </w:rPr>
        <w:t>2.2.3  事件处置工作组的职责</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pPr>
        <w:snapToGrid w:val="0"/>
        <w:ind w:firstLine="640"/>
        <w:rPr>
          <w:bCs/>
          <w:color w:val="000000" w:themeColor="text1"/>
          <w14:textFill>
            <w14:solidFill>
              <w14:schemeClr w14:val="tx1"/>
            </w14:solidFill>
          </w14:textFill>
        </w:rPr>
      </w:pPr>
      <w:r>
        <w:rPr>
          <w:rFonts w:hint="eastAsia"/>
          <w:bCs/>
        </w:rPr>
        <w:t>应急指挥部根据实际情况，依据应急指挥部各成员单位的职责，可成立综合协调、</w:t>
      </w:r>
      <w:r>
        <w:rPr>
          <w:rFonts w:hint="eastAsia"/>
          <w:bCs/>
          <w:color w:val="000000" w:themeColor="text1"/>
          <w14:textFill>
            <w14:solidFill>
              <w14:schemeClr w14:val="tx1"/>
            </w14:solidFill>
          </w14:textFill>
        </w:rPr>
        <w:t>风险处置、信息发布、治安维护、应急保障、专家咨询等工作组，由相关部门承担具体职责，也可抽调人员集中办公，集中处置。</w:t>
      </w:r>
    </w:p>
    <w:p>
      <w:pPr>
        <w:snapToGrid w:val="0"/>
        <w:ind w:firstLine="643"/>
        <w:rPr>
          <w:b/>
        </w:rPr>
      </w:pPr>
      <w:r>
        <w:rPr>
          <w:rFonts w:hint="eastAsia"/>
          <w:b/>
        </w:rPr>
        <w:t>综合协调组：</w:t>
      </w:r>
      <w:r>
        <w:rPr>
          <w:rFonts w:hint="eastAsia"/>
          <w:bCs/>
          <w:color w:val="000000" w:themeColor="text1"/>
          <w14:textFill>
            <w14:solidFill>
              <w14:schemeClr w14:val="tx1"/>
            </w14:solidFill>
          </w14:textFill>
        </w:rPr>
        <w:t>由市地方金融监管局抽调部分成员单位工作人员组成。负责综合协调、会议组织、会议纪要、综合文字、资料整理，信息的调度、汇总、上报及联络等工作。</w:t>
      </w:r>
    </w:p>
    <w:p>
      <w:pPr>
        <w:snapToGrid w:val="0"/>
        <w:ind w:firstLine="643"/>
        <w:rPr>
          <w:b/>
          <w:color w:val="000000" w:themeColor="text1"/>
          <w14:textFill>
            <w14:solidFill>
              <w14:schemeClr w14:val="tx1"/>
            </w14:solidFill>
          </w14:textFill>
        </w:rPr>
      </w:pPr>
      <w:r>
        <w:rPr>
          <w:rFonts w:hint="eastAsia"/>
          <w:b/>
        </w:rPr>
        <w:t>风险处置组：</w:t>
      </w:r>
      <w:r>
        <w:rPr>
          <w:rFonts w:hint="eastAsia"/>
          <w:bCs/>
          <w:color w:val="000000" w:themeColor="text1"/>
          <w14:textFill>
            <w14:solidFill>
              <w14:schemeClr w14:val="tx1"/>
            </w14:solidFill>
          </w14:textFill>
        </w:rPr>
        <w:t>由市地方金融监管局牵头，金融管理（监管）部门、事发单位所在区政府等组成。负责组织有关单位按照应急预案，依法依规进行处置，动态监测金融风险苗头，及时向应急指挥部提示风险，防止事态进一步恶化。</w:t>
      </w:r>
    </w:p>
    <w:p>
      <w:pPr>
        <w:snapToGrid w:val="0"/>
        <w:ind w:firstLine="643"/>
        <w:rPr>
          <w:bCs/>
          <w:color w:val="000000" w:themeColor="text1"/>
          <w14:textFill>
            <w14:solidFill>
              <w14:schemeClr w14:val="tx1"/>
            </w14:solidFill>
          </w14:textFill>
        </w:rPr>
      </w:pPr>
      <w:r>
        <w:rPr>
          <w:rFonts w:hint="eastAsia"/>
          <w:b/>
          <w:color w:val="000000" w:themeColor="text1"/>
          <w14:textFill>
            <w14:solidFill>
              <w14:schemeClr w14:val="tx1"/>
            </w14:solidFill>
          </w14:textFill>
        </w:rPr>
        <w:t>信息发布组：</w:t>
      </w:r>
      <w:r>
        <w:rPr>
          <w:rFonts w:hint="eastAsia"/>
          <w:bCs/>
          <w:color w:val="000000" w:themeColor="text1"/>
          <w14:textFill>
            <w14:solidFill>
              <w14:schemeClr w14:val="tx1"/>
            </w14:solidFill>
          </w14:textFill>
        </w:rPr>
        <w:t>由市委宣传部牵头，市委网信办、金融管理（监管）部门和事发单位所在区政府等组成。负责收集、整理网络舆情信息，核实并报告反映的问题，发布正确信息；做好舆论引导，指导协调做好新闻报道工作。</w:t>
      </w:r>
    </w:p>
    <w:p>
      <w:pPr>
        <w:snapToGrid w:val="0"/>
        <w:ind w:firstLine="643"/>
        <w:rPr>
          <w:bCs/>
        </w:rPr>
      </w:pPr>
      <w:r>
        <w:rPr>
          <w:rFonts w:hint="eastAsia"/>
          <w:b/>
        </w:rPr>
        <w:t>治安维护组：</w:t>
      </w:r>
      <w:r>
        <w:rPr>
          <w:rFonts w:hint="eastAsia"/>
          <w:bCs/>
        </w:rPr>
        <w:t>由市委政法委、市公安局牵头，事发单位所在区政府配合。参与金融突发事件应急处置工作，防范和处置群体性事件；对违法犯罪嫌疑人依法调查，查处其违法犯罪行为。</w:t>
      </w:r>
    </w:p>
    <w:p>
      <w:pPr>
        <w:snapToGrid w:val="0"/>
        <w:ind w:firstLine="643"/>
        <w:rPr>
          <w:bCs/>
        </w:rPr>
      </w:pPr>
      <w:r>
        <w:rPr>
          <w:rFonts w:hint="eastAsia"/>
          <w:b/>
        </w:rPr>
        <w:t>应急保障组：</w:t>
      </w:r>
      <w:r>
        <w:rPr>
          <w:rFonts w:hint="eastAsia"/>
          <w:bCs/>
        </w:rPr>
        <w:t>由市地方金融监管局牵头，市</w:t>
      </w:r>
      <w:r>
        <w:rPr>
          <w:rFonts w:hint="eastAsia" w:ascii="仿宋_GB2312" w:hAnsi="仿宋_GB2312" w:cs="仿宋_GB2312"/>
          <w:bCs/>
          <w:szCs w:val="32"/>
        </w:rPr>
        <w:t>工业和信息化局</w:t>
      </w:r>
      <w:r>
        <w:rPr>
          <w:rFonts w:hint="eastAsia"/>
          <w:bCs/>
        </w:rPr>
        <w:t>、市</w:t>
      </w:r>
      <w:r>
        <w:rPr>
          <w:rFonts w:hint="eastAsia" w:ascii="仿宋_GB2312" w:hAnsi="仿宋_GB2312" w:cs="仿宋_GB2312"/>
          <w:bCs/>
          <w:szCs w:val="32"/>
        </w:rPr>
        <w:t>财政局</w:t>
      </w:r>
      <w:r>
        <w:rPr>
          <w:rFonts w:hint="eastAsia"/>
          <w:bCs/>
        </w:rPr>
        <w:t>、市司法局参加。</w:t>
      </w:r>
      <w:r>
        <w:rPr>
          <w:rFonts w:hint="eastAsia"/>
        </w:rPr>
        <w:t>市工业和信息化局负责协调做好通信保障</w:t>
      </w:r>
      <w:r>
        <w:rPr>
          <w:rFonts w:hint="eastAsia"/>
          <w:bCs/>
        </w:rPr>
        <w:t>；</w:t>
      </w:r>
      <w:r>
        <w:rPr>
          <w:rFonts w:hint="eastAsia" w:cs="Times New Roman"/>
        </w:rPr>
        <w:t>市财政局负责资金保障</w:t>
      </w:r>
      <w:r>
        <w:rPr>
          <w:rFonts w:hint="eastAsia"/>
          <w:bCs/>
        </w:rPr>
        <w:t>；</w:t>
      </w:r>
      <w:r>
        <w:rPr>
          <w:rFonts w:hint="eastAsia"/>
        </w:rPr>
        <w:t>市司法局配合对突发事件应对工作提供法律意见</w:t>
      </w:r>
      <w:r>
        <w:rPr>
          <w:rFonts w:hint="eastAsia" w:ascii="仿宋_GB2312" w:hAnsi="仿宋_GB2312" w:cs="仿宋_GB2312"/>
          <w:b/>
          <w:bCs/>
          <w:sz w:val="28"/>
          <w:szCs w:val="28"/>
        </w:rPr>
        <w:t>，</w:t>
      </w:r>
      <w:r>
        <w:rPr>
          <w:rFonts w:hint="eastAsia"/>
          <w:bCs/>
        </w:rPr>
        <w:t>并协助组织有关律师适时介入提供法律服务。</w:t>
      </w:r>
    </w:p>
    <w:p>
      <w:pPr>
        <w:snapToGrid w:val="0"/>
        <w:ind w:firstLine="643"/>
        <w:rPr>
          <w:bCs/>
        </w:rPr>
      </w:pPr>
      <w:r>
        <w:rPr>
          <w:rFonts w:hint="eastAsia"/>
          <w:b/>
        </w:rPr>
        <w:t>专家咨询组：</w:t>
      </w:r>
      <w:r>
        <w:rPr>
          <w:rFonts w:hint="eastAsia"/>
          <w:bCs/>
        </w:rPr>
        <w:t>由市地方金融监管局、人民银行广州分行牵头，金融管理（监管）部门与专业机构参加。负责组织专家提出金融突发事件应急处置工作建议，为重大金融突发事件的风险防范和应急处置提供技术支持。</w:t>
      </w:r>
    </w:p>
    <w:p>
      <w:pPr>
        <w:pStyle w:val="2"/>
        <w:ind w:firstLine="640"/>
        <w:rPr>
          <w:rFonts w:hint="default"/>
          <w:b w:val="0"/>
          <w:bCs/>
        </w:rPr>
      </w:pPr>
      <w:bookmarkStart w:id="611" w:name="_Toc20879"/>
      <w:bookmarkStart w:id="612" w:name="_Toc22416"/>
      <w:bookmarkStart w:id="613" w:name="_Toc15266"/>
      <w:bookmarkStart w:id="614" w:name="_Toc4305"/>
      <w:bookmarkStart w:id="615" w:name="_Toc17146"/>
      <w:bookmarkStart w:id="616" w:name="_Toc4881"/>
      <w:bookmarkStart w:id="617" w:name="_Toc2541"/>
      <w:bookmarkStart w:id="618" w:name="_Toc25930"/>
      <w:bookmarkStart w:id="619" w:name="_Toc7341"/>
      <w:bookmarkStart w:id="620" w:name="_Toc29688"/>
      <w:bookmarkStart w:id="621" w:name="_Toc14283"/>
      <w:bookmarkStart w:id="622" w:name="_Toc28693"/>
      <w:bookmarkStart w:id="623" w:name="_Toc22449"/>
      <w:bookmarkStart w:id="624" w:name="_Toc32502"/>
      <w:bookmarkStart w:id="625" w:name="_Toc31759"/>
      <w:bookmarkStart w:id="626" w:name="_Toc3970"/>
      <w:bookmarkStart w:id="627" w:name="_Toc19436"/>
      <w:bookmarkStart w:id="628" w:name="_Toc559"/>
      <w:bookmarkStart w:id="629" w:name="_Toc5771"/>
      <w:bookmarkStart w:id="630" w:name="_Toc11001"/>
      <w:bookmarkStart w:id="631" w:name="_Toc2944"/>
      <w:bookmarkStart w:id="632" w:name="_Toc17493"/>
      <w:bookmarkStart w:id="633" w:name="_Toc29882"/>
      <w:bookmarkStart w:id="634" w:name="_Toc25845"/>
      <w:bookmarkStart w:id="635" w:name="_Toc30526"/>
      <w:bookmarkStart w:id="636" w:name="_Toc16628"/>
      <w:bookmarkStart w:id="637" w:name="_Toc14227"/>
      <w:bookmarkStart w:id="638" w:name="_Toc14777_WPSOffice_Level1"/>
      <w:bookmarkStart w:id="639" w:name="_Toc24669"/>
      <w:bookmarkStart w:id="640" w:name="_Toc12062"/>
      <w:bookmarkStart w:id="641" w:name="_Toc10678"/>
      <w:bookmarkStart w:id="642" w:name="_Toc8135"/>
      <w:bookmarkStart w:id="643" w:name="_Toc7601"/>
      <w:bookmarkStart w:id="644" w:name="_Toc3318"/>
      <w:bookmarkStart w:id="645" w:name="_Toc14891"/>
      <w:bookmarkStart w:id="646" w:name="_Toc23856"/>
      <w:bookmarkStart w:id="647" w:name="_Toc10716"/>
      <w:bookmarkStart w:id="648" w:name="_Toc13308"/>
      <w:bookmarkStart w:id="649" w:name="_Toc1423"/>
      <w:r>
        <w:rPr>
          <w:b w:val="0"/>
          <w:bCs/>
        </w:rPr>
        <w:t>3　预防预警</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pPr>
        <w:pStyle w:val="3"/>
        <w:snapToGrid w:val="0"/>
        <w:spacing w:line="560" w:lineRule="exact"/>
        <w:ind w:firstLine="643"/>
        <w:rPr>
          <w:bCs w:val="0"/>
        </w:rPr>
      </w:pPr>
      <w:bookmarkStart w:id="650" w:name="_Toc29575"/>
      <w:bookmarkStart w:id="651" w:name="_Toc6007"/>
      <w:bookmarkStart w:id="652" w:name="_Toc5539"/>
      <w:bookmarkStart w:id="653" w:name="_Toc27346"/>
      <w:bookmarkStart w:id="654" w:name="_Toc2199"/>
      <w:bookmarkStart w:id="655" w:name="_Toc8362"/>
      <w:bookmarkStart w:id="656" w:name="_Toc23315"/>
      <w:bookmarkStart w:id="657" w:name="_Toc9344"/>
      <w:bookmarkStart w:id="658" w:name="_Toc18375"/>
      <w:bookmarkStart w:id="659" w:name="_Toc6486"/>
      <w:bookmarkStart w:id="660" w:name="_Toc2279"/>
      <w:bookmarkStart w:id="661" w:name="_Toc23469"/>
      <w:bookmarkStart w:id="662" w:name="_Toc21937_WPSOffice_Level2"/>
      <w:bookmarkStart w:id="663" w:name="_Toc31011"/>
      <w:bookmarkStart w:id="664" w:name="_Toc468"/>
      <w:bookmarkStart w:id="665" w:name="_Toc26825"/>
      <w:bookmarkStart w:id="666" w:name="_Toc22750"/>
      <w:bookmarkStart w:id="667" w:name="_Toc5460"/>
      <w:bookmarkStart w:id="668" w:name="_Toc22893"/>
      <w:bookmarkStart w:id="669" w:name="_Toc13708"/>
      <w:bookmarkStart w:id="670" w:name="_Toc29969"/>
      <w:bookmarkStart w:id="671" w:name="_Toc13763"/>
      <w:bookmarkStart w:id="672" w:name="_Toc9500"/>
      <w:bookmarkStart w:id="673" w:name="_Toc8595"/>
      <w:bookmarkStart w:id="674" w:name="_Toc17444"/>
      <w:bookmarkStart w:id="675" w:name="_Toc24084"/>
      <w:bookmarkStart w:id="676" w:name="_Toc26196"/>
      <w:bookmarkStart w:id="677" w:name="_Toc8530"/>
      <w:bookmarkStart w:id="678" w:name="_Toc12411"/>
      <w:bookmarkStart w:id="679" w:name="_Toc4750"/>
      <w:bookmarkStart w:id="680" w:name="_Toc13676"/>
      <w:bookmarkStart w:id="681" w:name="_Toc32192"/>
      <w:bookmarkStart w:id="682" w:name="_Toc17144"/>
      <w:bookmarkStart w:id="683" w:name="_Toc32652"/>
      <w:bookmarkStart w:id="684" w:name="_Toc24038"/>
      <w:bookmarkStart w:id="685" w:name="_Toc31181"/>
      <w:bookmarkStart w:id="686" w:name="_Toc21744"/>
      <w:bookmarkStart w:id="687" w:name="_Toc25040"/>
      <w:bookmarkStart w:id="688" w:name="_Toc7684"/>
      <w:r>
        <w:rPr>
          <w:rFonts w:hint="eastAsia"/>
          <w:bCs w:val="0"/>
        </w:rPr>
        <w:t>3.1　预警信息</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pPr>
        <w:snapToGrid w:val="0"/>
        <w:ind w:firstLine="643"/>
        <w:rPr>
          <w:bCs/>
        </w:rPr>
      </w:pPr>
      <w:r>
        <w:rPr>
          <w:rFonts w:hint="eastAsia" w:ascii="仿宋_GB2312" w:hAnsi="仿宋_GB2312" w:cs="仿宋_GB2312"/>
          <w:b/>
          <w:szCs w:val="32"/>
        </w:rPr>
        <w:t xml:space="preserve">3.1.1 </w:t>
      </w:r>
      <w:r>
        <w:rPr>
          <w:rFonts w:hint="eastAsia"/>
          <w:bCs/>
        </w:rPr>
        <w:t xml:space="preserve"> 各金融管理（监管）部门负责对本行业</w:t>
      </w:r>
      <w:r>
        <w:rPr>
          <w:rFonts w:hint="eastAsia" w:ascii="仿宋_GB2312" w:hAnsi="仿宋_GB2312" w:cs="仿宋_GB2312"/>
          <w:bCs/>
        </w:rPr>
        <w:t>(领域)</w:t>
      </w:r>
      <w:r>
        <w:rPr>
          <w:rFonts w:hint="eastAsia"/>
          <w:bCs/>
        </w:rPr>
        <w:t>运行情况进行监测，健全金融突发事件监测及报告制度。做好预警平台信息、行业部门信息、群众举报信息、金融机构资金监测信息的收集整理和分析研判，完善线索发现、收集、处理、反馈、移交等制度流程，形成工作闭环。对异常数据及违法、违规行为等信息，组织分析研判，对可能造成重大、特别重大金融突发事件的信息，及时通报应急指挥部办公室。</w:t>
      </w:r>
    </w:p>
    <w:p>
      <w:pPr>
        <w:snapToGrid w:val="0"/>
        <w:ind w:firstLine="643"/>
        <w:rPr>
          <w:bCs/>
        </w:rPr>
      </w:pPr>
      <w:r>
        <w:rPr>
          <w:rFonts w:hint="eastAsia" w:ascii="仿宋_GB2312" w:hAnsi="仿宋_GB2312" w:cs="仿宋_GB2312"/>
          <w:b/>
          <w:szCs w:val="32"/>
        </w:rPr>
        <w:t xml:space="preserve">3.1.2  </w:t>
      </w:r>
      <w:r>
        <w:rPr>
          <w:rFonts w:hint="eastAsia"/>
          <w:bCs/>
        </w:rPr>
        <w:t>结合本市实际，重点监测本市行政区域内金融机构（持牌金融机构、类金融机构等）的运行情况及其开展的业务活动和发行的金融产品，以及金融市场和金融市场基础设施等发生金融突发事件的风险隐患。</w:t>
      </w:r>
    </w:p>
    <w:p>
      <w:pPr>
        <w:snapToGrid w:val="0"/>
        <w:ind w:firstLine="643"/>
        <w:rPr>
          <w:bCs/>
        </w:rPr>
      </w:pPr>
      <w:r>
        <w:rPr>
          <w:rFonts w:hint="eastAsia" w:ascii="仿宋_GB2312" w:hAnsi="仿宋_GB2312" w:cs="仿宋_GB2312"/>
          <w:b/>
          <w:szCs w:val="32"/>
        </w:rPr>
        <w:t xml:space="preserve">3.1.3 </w:t>
      </w:r>
      <w:r>
        <w:rPr>
          <w:rFonts w:hint="eastAsia"/>
          <w:bCs/>
        </w:rPr>
        <w:t xml:space="preserve"> 各金融管理（监管）部门，宣传、网信、公安等部门收集媒体对本市金融突发事件和有关敏感问题的报道，跟踪舆情动态，发现存在严重影响本市金融稳定的金融突发事件时，及时报告。</w:t>
      </w:r>
    </w:p>
    <w:p>
      <w:pPr>
        <w:snapToGrid w:val="0"/>
        <w:ind w:firstLine="643"/>
        <w:rPr>
          <w:bCs/>
        </w:rPr>
      </w:pPr>
      <w:r>
        <w:rPr>
          <w:rFonts w:hint="eastAsia" w:ascii="仿宋_GB2312" w:hAnsi="仿宋_GB2312" w:cs="仿宋_GB2312"/>
          <w:b/>
          <w:szCs w:val="32"/>
        </w:rPr>
        <w:t xml:space="preserve">3.1.4  </w:t>
      </w:r>
      <w:r>
        <w:rPr>
          <w:rFonts w:hint="eastAsia"/>
          <w:bCs/>
        </w:rPr>
        <w:t>对于涉密重要信息，各单位遵守相关规定，做好信息保密工作。</w:t>
      </w:r>
    </w:p>
    <w:p>
      <w:pPr>
        <w:pStyle w:val="3"/>
        <w:snapToGrid w:val="0"/>
        <w:spacing w:line="560" w:lineRule="exact"/>
        <w:ind w:firstLine="643"/>
        <w:rPr>
          <w:bCs w:val="0"/>
        </w:rPr>
      </w:pPr>
      <w:bookmarkStart w:id="689" w:name="_Toc18491"/>
      <w:bookmarkStart w:id="690" w:name="_Toc16614"/>
      <w:bookmarkStart w:id="691" w:name="_Toc12013"/>
      <w:bookmarkStart w:id="692" w:name="_Toc10276"/>
      <w:bookmarkStart w:id="693" w:name="_Toc21299"/>
      <w:bookmarkStart w:id="694" w:name="_Toc30911"/>
      <w:bookmarkStart w:id="695" w:name="_Toc5347"/>
      <w:bookmarkStart w:id="696" w:name="_Toc2075"/>
      <w:bookmarkStart w:id="697" w:name="_Toc25169"/>
      <w:bookmarkStart w:id="698" w:name="_Toc9333"/>
      <w:bookmarkStart w:id="699" w:name="_Toc32049"/>
      <w:bookmarkStart w:id="700" w:name="_Toc4068"/>
      <w:bookmarkStart w:id="701" w:name="_Toc5367"/>
      <w:bookmarkStart w:id="702" w:name="_Toc1583"/>
      <w:bookmarkStart w:id="703" w:name="_Toc21120"/>
      <w:bookmarkStart w:id="704" w:name="_Toc2210"/>
      <w:bookmarkStart w:id="705" w:name="_Toc2958"/>
      <w:bookmarkStart w:id="706" w:name="_Toc3058"/>
      <w:bookmarkStart w:id="707" w:name="_Toc6764"/>
      <w:bookmarkStart w:id="708" w:name="_Toc16226"/>
      <w:bookmarkStart w:id="709" w:name="_Toc19148_WPSOffice_Level2"/>
      <w:bookmarkStart w:id="710" w:name="_Toc20736"/>
      <w:bookmarkStart w:id="711" w:name="_Toc30926"/>
      <w:bookmarkStart w:id="712" w:name="_Toc24531"/>
      <w:bookmarkStart w:id="713" w:name="_Toc9780"/>
      <w:bookmarkStart w:id="714" w:name="_Toc6889"/>
      <w:bookmarkStart w:id="715" w:name="_Toc31925"/>
      <w:bookmarkStart w:id="716" w:name="_Toc11174"/>
      <w:bookmarkStart w:id="717" w:name="_Toc28397"/>
      <w:bookmarkStart w:id="718" w:name="_Toc28644"/>
      <w:bookmarkStart w:id="719" w:name="_Toc8852"/>
      <w:bookmarkStart w:id="720" w:name="_Toc7067"/>
      <w:bookmarkStart w:id="721" w:name="_Toc7187"/>
      <w:bookmarkStart w:id="722" w:name="_Toc18772"/>
      <w:bookmarkStart w:id="723" w:name="_Toc3075"/>
      <w:bookmarkStart w:id="724" w:name="_Toc15387"/>
      <w:bookmarkStart w:id="725" w:name="_Toc30228"/>
      <w:bookmarkStart w:id="726" w:name="_Toc19244"/>
      <w:bookmarkStart w:id="727" w:name="_Toc11040"/>
      <w:r>
        <w:rPr>
          <w:rFonts w:hint="eastAsia"/>
          <w:bCs w:val="0"/>
        </w:rPr>
        <w:t>3.2　风险评估</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pPr>
        <w:snapToGrid w:val="0"/>
        <w:ind w:firstLine="643"/>
        <w:rPr>
          <w:bCs/>
        </w:rPr>
      </w:pPr>
      <w:r>
        <w:rPr>
          <w:rFonts w:hint="eastAsia" w:ascii="仿宋_GB2312" w:hAnsi="仿宋_GB2312" w:cs="仿宋_GB2312"/>
          <w:b/>
          <w:szCs w:val="32"/>
        </w:rPr>
        <w:t xml:space="preserve">3.2.1 </w:t>
      </w:r>
      <w:r>
        <w:rPr>
          <w:rFonts w:hint="eastAsia"/>
          <w:bCs/>
        </w:rPr>
        <w:t xml:space="preserve"> 各金融管理（监管）部门负责监测本行业（领域）各类金融风险发生的可能性、影响程度、应对难度、应对迫切度等，并对可能引发重大、特别重大金融突发事件的风险，编制金融风险评估报告，通报应急指挥部办公室。</w:t>
      </w:r>
    </w:p>
    <w:p>
      <w:pPr>
        <w:snapToGrid w:val="0"/>
        <w:ind w:firstLine="643"/>
        <w:rPr>
          <w:bCs/>
        </w:rPr>
      </w:pPr>
      <w:r>
        <w:rPr>
          <w:rFonts w:hint="eastAsia" w:ascii="仿宋_GB2312" w:hAnsi="仿宋_GB2312" w:cs="仿宋_GB2312"/>
          <w:b/>
          <w:szCs w:val="32"/>
        </w:rPr>
        <w:t xml:space="preserve">3.2.2  </w:t>
      </w:r>
      <w:r>
        <w:rPr>
          <w:rFonts w:hint="eastAsia"/>
          <w:bCs/>
        </w:rPr>
        <w:t>各金融管理（监管）部门之间加强信息沟通。市地方金融监管局、人民银行广州分行、广东银保监局、广东证监局定期评估本系统内的金融风险状况，研判金融风险形势，形成金融风险研判报告，并加强共享。</w:t>
      </w:r>
    </w:p>
    <w:p>
      <w:pPr>
        <w:pStyle w:val="3"/>
        <w:snapToGrid w:val="0"/>
        <w:spacing w:line="560" w:lineRule="exact"/>
        <w:ind w:firstLine="643"/>
        <w:rPr>
          <w:bCs w:val="0"/>
        </w:rPr>
      </w:pPr>
      <w:bookmarkStart w:id="728" w:name="_Toc21618"/>
      <w:bookmarkStart w:id="729" w:name="_Toc26340"/>
      <w:bookmarkStart w:id="730" w:name="_Toc23470"/>
      <w:bookmarkStart w:id="731" w:name="_Toc23769"/>
      <w:bookmarkStart w:id="732" w:name="_Toc24409"/>
      <w:bookmarkStart w:id="733" w:name="_Toc12176"/>
      <w:bookmarkStart w:id="734" w:name="_Toc3361"/>
      <w:bookmarkStart w:id="735" w:name="_Toc18571"/>
      <w:bookmarkStart w:id="736" w:name="_Toc7630"/>
      <w:bookmarkStart w:id="737" w:name="_Toc18543"/>
      <w:bookmarkStart w:id="738" w:name="_Toc20863"/>
      <w:bookmarkStart w:id="739" w:name="_Toc4702"/>
      <w:bookmarkStart w:id="740" w:name="_Toc32127"/>
      <w:bookmarkStart w:id="741" w:name="_Toc75"/>
      <w:bookmarkStart w:id="742" w:name="_Toc1796_WPSOffice_Level2"/>
      <w:bookmarkStart w:id="743" w:name="_Toc10378"/>
      <w:bookmarkStart w:id="744" w:name="_Toc19780"/>
      <w:bookmarkStart w:id="745" w:name="_Toc24891"/>
      <w:bookmarkStart w:id="746" w:name="_Toc15592"/>
      <w:bookmarkStart w:id="747" w:name="_Toc199"/>
      <w:bookmarkStart w:id="748" w:name="_Toc28588"/>
      <w:bookmarkStart w:id="749" w:name="_Toc25536"/>
      <w:bookmarkStart w:id="750" w:name="_Toc15931"/>
      <w:bookmarkStart w:id="751" w:name="_Toc10856"/>
      <w:bookmarkStart w:id="752" w:name="_Toc18634"/>
      <w:bookmarkStart w:id="753" w:name="_Toc4796"/>
      <w:bookmarkStart w:id="754" w:name="_Toc30902"/>
      <w:bookmarkStart w:id="755" w:name="_Toc27848"/>
      <w:bookmarkStart w:id="756" w:name="_Toc28540"/>
      <w:bookmarkStart w:id="757" w:name="_Toc28714"/>
      <w:bookmarkStart w:id="758" w:name="_Toc14613"/>
      <w:bookmarkStart w:id="759" w:name="_Toc7410"/>
      <w:bookmarkStart w:id="760" w:name="_Toc31250"/>
      <w:bookmarkStart w:id="761" w:name="_Toc3343"/>
      <w:bookmarkStart w:id="762" w:name="_Toc22958"/>
      <w:bookmarkStart w:id="763" w:name="_Toc17580"/>
      <w:bookmarkStart w:id="764" w:name="_Toc4486"/>
      <w:bookmarkStart w:id="765" w:name="_Toc17440"/>
      <w:bookmarkStart w:id="766" w:name="_Toc25221"/>
      <w:r>
        <w:rPr>
          <w:rFonts w:hint="eastAsia"/>
          <w:bCs w:val="0"/>
        </w:rPr>
        <w:t>3.3　风险防范</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pPr>
        <w:snapToGrid w:val="0"/>
        <w:ind w:firstLine="640"/>
        <w:rPr>
          <w:rFonts w:ascii="宋体" w:hAnsi="宋体" w:eastAsia="宋体" w:cs="宋体"/>
          <w:bCs/>
          <w:szCs w:val="24"/>
        </w:rPr>
      </w:pPr>
      <w:r>
        <w:rPr>
          <w:rFonts w:hint="eastAsia"/>
          <w:bCs/>
        </w:rPr>
        <w:t>由于金融行业特殊性，金融风险的扩散、蔓延迅速，处置不当极有可能危及宏观经济运行和金融稳定。各金融管理（监管）部门对本领域发生的一般金融风险，制定金融风险防范与处置方案，并组织处置，同时可根据金融风险程度，发布金融预警信息。</w:t>
      </w:r>
    </w:p>
    <w:p>
      <w:pPr>
        <w:pStyle w:val="3"/>
        <w:snapToGrid w:val="0"/>
        <w:spacing w:line="560" w:lineRule="exact"/>
        <w:ind w:firstLine="643"/>
        <w:rPr>
          <w:b w:val="0"/>
        </w:rPr>
      </w:pPr>
      <w:bookmarkStart w:id="767" w:name="_Toc25777"/>
      <w:bookmarkStart w:id="768" w:name="_Toc32547"/>
      <w:bookmarkStart w:id="769" w:name="_Toc12004"/>
      <w:bookmarkStart w:id="770" w:name="_Toc19747"/>
      <w:bookmarkStart w:id="771" w:name="_Toc14833_WPSOffice_Level2"/>
      <w:bookmarkStart w:id="772" w:name="_Toc5230"/>
      <w:bookmarkStart w:id="773" w:name="_Toc10374"/>
      <w:bookmarkStart w:id="774" w:name="_Toc29989"/>
      <w:bookmarkStart w:id="775" w:name="_Toc3737"/>
      <w:bookmarkStart w:id="776" w:name="_Toc12828"/>
      <w:bookmarkStart w:id="777" w:name="_Toc24941"/>
      <w:bookmarkStart w:id="778" w:name="_Toc29324"/>
      <w:bookmarkStart w:id="779" w:name="_Toc27918"/>
      <w:bookmarkStart w:id="780" w:name="_Toc12890"/>
      <w:bookmarkStart w:id="781" w:name="_Toc30560"/>
      <w:bookmarkStart w:id="782" w:name="_Toc32748"/>
      <w:bookmarkStart w:id="783" w:name="_Toc9899"/>
      <w:bookmarkStart w:id="784" w:name="_Toc1841"/>
      <w:bookmarkStart w:id="785" w:name="_Toc9661"/>
      <w:bookmarkStart w:id="786" w:name="_Toc9087"/>
      <w:bookmarkStart w:id="787" w:name="_Toc7611"/>
      <w:bookmarkStart w:id="788" w:name="_Toc7467"/>
      <w:bookmarkStart w:id="789" w:name="_Toc22652"/>
      <w:bookmarkStart w:id="790" w:name="_Toc30059"/>
      <w:bookmarkStart w:id="791" w:name="_Toc19755"/>
      <w:bookmarkStart w:id="792" w:name="_Toc9070"/>
      <w:bookmarkStart w:id="793" w:name="_Toc9110"/>
      <w:bookmarkStart w:id="794" w:name="_Toc5428"/>
      <w:bookmarkStart w:id="795" w:name="_Toc26953"/>
      <w:bookmarkStart w:id="796" w:name="_Toc31158"/>
      <w:bookmarkStart w:id="797" w:name="_Toc12367"/>
      <w:bookmarkStart w:id="798" w:name="_Toc17949"/>
      <w:bookmarkStart w:id="799" w:name="_Toc28448"/>
      <w:bookmarkStart w:id="800" w:name="_Toc31309"/>
      <w:bookmarkStart w:id="801" w:name="_Toc25738"/>
      <w:bookmarkStart w:id="802" w:name="_Toc32538"/>
      <w:bookmarkStart w:id="803" w:name="_Toc3184"/>
      <w:bookmarkStart w:id="804" w:name="_Toc14888"/>
      <w:bookmarkStart w:id="805" w:name="_Toc1800"/>
      <w:r>
        <w:rPr>
          <w:rFonts w:hint="eastAsia"/>
          <w:bCs w:val="0"/>
        </w:rPr>
        <w:t>3.4　预警响应</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pPr>
        <w:snapToGrid w:val="0"/>
        <w:ind w:firstLine="640"/>
        <w:rPr>
          <w:bCs/>
        </w:rPr>
      </w:pPr>
      <w:r>
        <w:rPr>
          <w:rFonts w:hint="eastAsia"/>
          <w:bCs/>
        </w:rPr>
        <w:t>根据即将发生的金融突发事件特点和可能造成的危害，金融管理（监管）部门、其他相关部门和相关区人民政府依据应急预案立即响应，采取下列一项或多项措施：</w:t>
      </w:r>
    </w:p>
    <w:p>
      <w:pPr>
        <w:snapToGrid w:val="0"/>
        <w:ind w:firstLine="640"/>
        <w:rPr>
          <w:bCs/>
        </w:rPr>
      </w:pPr>
      <w:r>
        <w:rPr>
          <w:rFonts w:cs="Times New Roman"/>
          <w:bCs/>
        </w:rPr>
        <w:t>（1）</w:t>
      </w:r>
      <w:r>
        <w:rPr>
          <w:rFonts w:hint="eastAsia"/>
          <w:bCs/>
        </w:rPr>
        <w:t>责令有关部门、专业机构、监测网点和负有信息报告职责的人员及时收集、报告有关信息，加强对金融突发事件发生、发展情况的监测、预报和预警工作；</w:t>
      </w:r>
    </w:p>
    <w:p>
      <w:pPr>
        <w:snapToGrid w:val="0"/>
        <w:ind w:firstLine="640"/>
        <w:rPr>
          <w:bCs/>
        </w:rPr>
      </w:pPr>
      <w:r>
        <w:rPr>
          <w:rFonts w:cs="Times New Roman"/>
          <w:bCs/>
        </w:rPr>
        <w:t>（2）</w:t>
      </w:r>
      <w:r>
        <w:rPr>
          <w:rFonts w:hint="eastAsia"/>
          <w:bCs/>
        </w:rPr>
        <w:t>组织有关部门和机构、专业技术人员、专家学者，对金融突发事件信息进行分析评估，预测发生金融突发事件的影响范围和强度及可能发生的事件级别；</w:t>
      </w:r>
    </w:p>
    <w:p>
      <w:pPr>
        <w:snapToGrid w:val="0"/>
        <w:ind w:firstLine="640"/>
        <w:rPr>
          <w:bCs/>
        </w:rPr>
      </w:pPr>
      <w:r>
        <w:rPr>
          <w:rFonts w:hint="eastAsia"/>
          <w:bCs/>
        </w:rPr>
        <w:t>（</w:t>
      </w:r>
      <w:r>
        <w:rPr>
          <w:rFonts w:hint="eastAsia" w:cs="Times New Roman"/>
          <w:bCs/>
        </w:rPr>
        <w:t>3）</w:t>
      </w:r>
      <w:r>
        <w:rPr>
          <w:rFonts w:hint="eastAsia"/>
          <w:bCs/>
        </w:rPr>
        <w:t>准备应急所需设备、工具及资金，并确保其处于良好状态，随时可投入正常使用；</w:t>
      </w:r>
    </w:p>
    <w:p>
      <w:pPr>
        <w:snapToGrid w:val="0"/>
        <w:ind w:firstLine="640"/>
        <w:rPr>
          <w:bCs/>
        </w:rPr>
      </w:pPr>
      <w:r>
        <w:rPr>
          <w:rFonts w:hint="eastAsia"/>
          <w:bCs/>
        </w:rPr>
        <w:t>（4）加强对重点单位和重要基础设施的安全保卫，维护社会治安秩序；转移、疏散或撤离易受金融突发事件危害的人员并予以妥善安置，转移重要财产；</w:t>
      </w:r>
    </w:p>
    <w:p>
      <w:pPr>
        <w:snapToGrid w:val="0"/>
        <w:ind w:firstLine="640"/>
        <w:rPr>
          <w:bCs/>
        </w:rPr>
      </w:pPr>
      <w:r>
        <w:rPr>
          <w:rFonts w:hint="eastAsia"/>
          <w:bCs/>
        </w:rPr>
        <w:t>（5）关闭或限制使用易受金融突发事件危害的交易场所，控制或限制易导致危害扩大的交易场所活动；</w:t>
      </w:r>
    </w:p>
    <w:p>
      <w:pPr>
        <w:snapToGrid w:val="0"/>
        <w:ind w:firstLine="640"/>
        <w:rPr>
          <w:bCs/>
        </w:rPr>
      </w:pPr>
      <w:r>
        <w:rPr>
          <w:rFonts w:hint="eastAsia"/>
          <w:bCs/>
        </w:rPr>
        <w:t>（6）法律、法规、规章规定的其他必要的防范性、保护性措施。</w:t>
      </w:r>
    </w:p>
    <w:p>
      <w:pPr>
        <w:pStyle w:val="2"/>
        <w:ind w:firstLine="640"/>
        <w:rPr>
          <w:rFonts w:hint="default" w:cs="宋体"/>
          <w:b w:val="0"/>
          <w:bCs/>
        </w:rPr>
      </w:pPr>
      <w:bookmarkStart w:id="806" w:name="_Toc17759"/>
      <w:bookmarkStart w:id="807" w:name="_Toc2614"/>
      <w:bookmarkStart w:id="808" w:name="_Toc19503"/>
      <w:bookmarkStart w:id="809" w:name="_Toc14914"/>
      <w:bookmarkStart w:id="810" w:name="_Toc3814"/>
      <w:bookmarkStart w:id="811" w:name="_Toc19095"/>
      <w:bookmarkStart w:id="812" w:name="_Toc15736"/>
      <w:bookmarkStart w:id="813" w:name="_Toc28020"/>
      <w:bookmarkStart w:id="814" w:name="_Toc3379"/>
      <w:bookmarkStart w:id="815" w:name="_Toc3562"/>
      <w:bookmarkStart w:id="816" w:name="_Toc16964"/>
      <w:bookmarkStart w:id="817" w:name="_Toc1913"/>
      <w:bookmarkStart w:id="818" w:name="_Toc6101"/>
      <w:bookmarkStart w:id="819" w:name="_Toc20134"/>
      <w:bookmarkStart w:id="820" w:name="_Toc517"/>
      <w:bookmarkStart w:id="821" w:name="_Toc31801_WPSOffice_Level1"/>
      <w:bookmarkStart w:id="822" w:name="_Toc24366"/>
      <w:bookmarkStart w:id="823" w:name="_Toc2741"/>
      <w:bookmarkStart w:id="824" w:name="_Toc10877"/>
      <w:bookmarkStart w:id="825" w:name="_Toc21196"/>
      <w:bookmarkStart w:id="826" w:name="_Toc3115"/>
      <w:bookmarkStart w:id="827" w:name="_Toc27636"/>
      <w:bookmarkStart w:id="828" w:name="_Toc9897"/>
      <w:bookmarkStart w:id="829" w:name="_Toc31557"/>
      <w:bookmarkStart w:id="830" w:name="_Toc28890"/>
      <w:bookmarkStart w:id="831" w:name="_Toc5129"/>
      <w:bookmarkStart w:id="832" w:name="_Toc8727"/>
      <w:bookmarkStart w:id="833" w:name="_Toc8578"/>
      <w:bookmarkStart w:id="834" w:name="_Toc25115"/>
      <w:bookmarkStart w:id="835" w:name="_Toc9952"/>
      <w:bookmarkStart w:id="836" w:name="_Toc7092"/>
      <w:bookmarkStart w:id="837" w:name="_Toc7559"/>
      <w:bookmarkStart w:id="838" w:name="_Toc2162"/>
      <w:bookmarkStart w:id="839" w:name="_Toc3922"/>
      <w:bookmarkStart w:id="840" w:name="_Toc19203"/>
      <w:bookmarkStart w:id="841" w:name="_Toc11640"/>
      <w:bookmarkStart w:id="842" w:name="_Toc16672"/>
      <w:bookmarkStart w:id="843" w:name="_Toc11799"/>
      <w:bookmarkStart w:id="844" w:name="_Toc32041"/>
      <w:r>
        <w:rPr>
          <w:b w:val="0"/>
          <w:bCs/>
        </w:rPr>
        <w:t>4　金融突发事件的等级</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pPr>
        <w:pStyle w:val="3"/>
        <w:snapToGrid w:val="0"/>
        <w:spacing w:line="560" w:lineRule="exact"/>
        <w:ind w:firstLine="643"/>
        <w:rPr>
          <w:bCs w:val="0"/>
        </w:rPr>
      </w:pPr>
      <w:bookmarkStart w:id="845" w:name="_Toc27010"/>
      <w:bookmarkStart w:id="846" w:name="_Toc7668"/>
      <w:bookmarkStart w:id="847" w:name="_Toc12860"/>
      <w:bookmarkStart w:id="848" w:name="_Toc13777"/>
      <w:bookmarkStart w:id="849" w:name="_Toc2461"/>
      <w:bookmarkStart w:id="850" w:name="_Toc9189"/>
      <w:bookmarkStart w:id="851" w:name="_Toc11620"/>
      <w:bookmarkStart w:id="852" w:name="_Toc12304"/>
      <w:bookmarkStart w:id="853" w:name="_Toc32542"/>
      <w:bookmarkStart w:id="854" w:name="_Toc29875"/>
      <w:bookmarkStart w:id="855" w:name="_Toc10451"/>
      <w:bookmarkStart w:id="856" w:name="_Toc6213"/>
      <w:bookmarkStart w:id="857" w:name="_Toc24639"/>
      <w:bookmarkStart w:id="858" w:name="_Toc2000"/>
      <w:bookmarkStart w:id="859" w:name="_Toc24633"/>
      <w:bookmarkStart w:id="860" w:name="_Toc5205"/>
      <w:bookmarkStart w:id="861" w:name="_Toc15335"/>
      <w:bookmarkStart w:id="862" w:name="_Toc19856"/>
      <w:bookmarkStart w:id="863" w:name="_Toc3881"/>
      <w:bookmarkStart w:id="864" w:name="_Toc5223"/>
      <w:bookmarkStart w:id="865" w:name="_Toc26620"/>
      <w:bookmarkStart w:id="866" w:name="_Toc25759"/>
      <w:bookmarkStart w:id="867" w:name="_Toc5258"/>
      <w:bookmarkStart w:id="868" w:name="_Toc30158"/>
      <w:bookmarkStart w:id="869" w:name="_Toc25470"/>
      <w:bookmarkStart w:id="870" w:name="_Toc20689"/>
      <w:bookmarkStart w:id="871" w:name="_Toc9821"/>
      <w:bookmarkStart w:id="872" w:name="_Toc31364"/>
      <w:bookmarkStart w:id="873" w:name="_Toc7"/>
      <w:bookmarkStart w:id="874" w:name="_Toc31706_WPSOffice_Level2"/>
      <w:bookmarkStart w:id="875" w:name="_Toc9638"/>
      <w:bookmarkStart w:id="876" w:name="_Toc16361"/>
      <w:bookmarkStart w:id="877" w:name="_Toc19956"/>
      <w:bookmarkStart w:id="878" w:name="_Toc6055"/>
      <w:bookmarkStart w:id="879" w:name="_Toc15176"/>
      <w:bookmarkStart w:id="880" w:name="_Toc28648"/>
      <w:bookmarkStart w:id="881" w:name="_Toc1204"/>
      <w:bookmarkStart w:id="882" w:name="_Toc8440"/>
      <w:bookmarkStart w:id="883" w:name="_Toc12458"/>
      <w:r>
        <w:rPr>
          <w:rFonts w:hint="eastAsia"/>
          <w:bCs w:val="0"/>
        </w:rPr>
        <w:t>4.1　分级原则</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pPr>
        <w:snapToGrid w:val="0"/>
        <w:ind w:firstLine="643"/>
      </w:pPr>
      <w:r>
        <w:rPr>
          <w:rFonts w:hint="eastAsia" w:ascii="仿宋_GB2312" w:hAnsi="仿宋_GB2312" w:cs="仿宋_GB2312"/>
          <w:b/>
          <w:szCs w:val="32"/>
        </w:rPr>
        <w:t xml:space="preserve">4.1.1 </w:t>
      </w:r>
      <w:r>
        <w:rPr>
          <w:rFonts w:hint="eastAsia"/>
        </w:rPr>
        <w:t xml:space="preserve"> 按照金融突发事件的性质、影响范围和危害程度等情况，划分为特别重大（Ⅰ级）、重大（Ⅱ级）、较大（Ⅲ级）、一般（Ⅳ级）四个等级。</w:t>
      </w:r>
    </w:p>
    <w:p>
      <w:pPr>
        <w:snapToGrid w:val="0"/>
        <w:ind w:firstLine="643"/>
        <w:rPr>
          <w:bCs/>
        </w:rPr>
      </w:pPr>
      <w:r>
        <w:rPr>
          <w:rFonts w:hint="eastAsia" w:ascii="仿宋_GB2312" w:hAnsi="仿宋_GB2312" w:cs="仿宋_GB2312"/>
          <w:b/>
          <w:szCs w:val="32"/>
        </w:rPr>
        <w:t xml:space="preserve">4.1.2 </w:t>
      </w:r>
      <w:r>
        <w:rPr>
          <w:rFonts w:hint="eastAsia"/>
          <w:bCs/>
        </w:rPr>
        <w:t xml:space="preserve"> 当金融突发事件等级指标有交叉、难以判断级别时，按较高一级突发事件响应处理，防止风险扩散；当金融突发事件的等级，随着时间的推移动态有所上升时，按升级后的级别程序处理。</w:t>
      </w:r>
    </w:p>
    <w:p>
      <w:pPr>
        <w:pStyle w:val="3"/>
        <w:snapToGrid w:val="0"/>
        <w:spacing w:line="560" w:lineRule="exact"/>
        <w:ind w:firstLine="643"/>
        <w:rPr>
          <w:bCs w:val="0"/>
        </w:rPr>
      </w:pPr>
      <w:bookmarkStart w:id="884" w:name="_Toc4329"/>
      <w:bookmarkStart w:id="885" w:name="_Toc3406"/>
      <w:bookmarkStart w:id="886" w:name="_Toc29004"/>
      <w:bookmarkStart w:id="887" w:name="_Toc1164"/>
      <w:bookmarkStart w:id="888" w:name="_Toc25669"/>
      <w:bookmarkStart w:id="889" w:name="_Toc26345"/>
      <w:bookmarkStart w:id="890" w:name="_Toc4165"/>
      <w:bookmarkStart w:id="891" w:name="_Toc23446"/>
      <w:bookmarkStart w:id="892" w:name="_Toc4453"/>
      <w:bookmarkStart w:id="893" w:name="_Toc4643"/>
      <w:bookmarkStart w:id="894" w:name="_Toc18313"/>
      <w:bookmarkStart w:id="895" w:name="_Toc6201"/>
      <w:bookmarkStart w:id="896" w:name="_Toc16503"/>
      <w:bookmarkStart w:id="897" w:name="_Toc18536"/>
      <w:bookmarkStart w:id="898" w:name="_Toc5081"/>
      <w:bookmarkStart w:id="899" w:name="_Toc5401"/>
      <w:bookmarkStart w:id="900" w:name="_Toc2281"/>
      <w:bookmarkStart w:id="901" w:name="_Toc14742"/>
      <w:bookmarkStart w:id="902" w:name="_Toc10272"/>
      <w:bookmarkStart w:id="903" w:name="_Toc6469"/>
      <w:bookmarkStart w:id="904" w:name="_Toc13753"/>
      <w:bookmarkStart w:id="905" w:name="_Toc1137"/>
      <w:bookmarkStart w:id="906" w:name="_Toc28156"/>
      <w:bookmarkStart w:id="907" w:name="_Toc19419"/>
      <w:bookmarkStart w:id="908" w:name="_Toc29014"/>
      <w:bookmarkStart w:id="909" w:name="_Toc10226"/>
      <w:bookmarkStart w:id="910" w:name="_Toc15552"/>
      <w:bookmarkStart w:id="911" w:name="_Toc28910"/>
      <w:bookmarkStart w:id="912" w:name="_Toc15694"/>
      <w:bookmarkStart w:id="913" w:name="_Toc3904"/>
      <w:bookmarkStart w:id="914" w:name="_Toc8083"/>
      <w:bookmarkStart w:id="915" w:name="_Toc30588"/>
      <w:bookmarkStart w:id="916" w:name="_Toc26399"/>
      <w:bookmarkStart w:id="917" w:name="_Toc12835"/>
      <w:bookmarkStart w:id="918" w:name="_Toc10136"/>
      <w:bookmarkStart w:id="919" w:name="_Toc12737_WPSOffice_Level2"/>
      <w:bookmarkStart w:id="920" w:name="_Toc28782"/>
      <w:bookmarkStart w:id="921" w:name="_Toc11210"/>
      <w:bookmarkStart w:id="922" w:name="_Toc12387"/>
      <w:r>
        <w:rPr>
          <w:rFonts w:hint="eastAsia"/>
          <w:bCs w:val="0"/>
        </w:rPr>
        <w:t>4.2　Ⅰ级：特别重大金融突发事件</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pPr>
        <w:snapToGrid w:val="0"/>
        <w:ind w:firstLine="640"/>
        <w:rPr>
          <w:bCs/>
        </w:rPr>
      </w:pPr>
      <w:r>
        <w:rPr>
          <w:rFonts w:hint="eastAsia"/>
          <w:bCs/>
        </w:rPr>
        <w:t>有下列情况之一的，为特别重大突发事件：</w:t>
      </w:r>
    </w:p>
    <w:p>
      <w:pPr>
        <w:snapToGrid w:val="0"/>
        <w:ind w:firstLine="640"/>
        <w:rPr>
          <w:bCs/>
        </w:rPr>
      </w:pPr>
      <w:r>
        <w:rPr>
          <w:rFonts w:hint="eastAsia"/>
          <w:bCs/>
        </w:rPr>
        <w:t>（1）具有全国性影响的金融突发事件；</w:t>
      </w:r>
    </w:p>
    <w:p>
      <w:pPr>
        <w:snapToGrid w:val="0"/>
        <w:ind w:firstLine="640"/>
        <w:rPr>
          <w:bCs/>
        </w:rPr>
      </w:pPr>
      <w:r>
        <w:rPr>
          <w:rFonts w:hint="eastAsia"/>
          <w:bCs/>
        </w:rPr>
        <w:t>（2）金融同业已出现或将出现连锁反应；</w:t>
      </w:r>
    </w:p>
    <w:p>
      <w:pPr>
        <w:snapToGrid w:val="0"/>
        <w:ind w:firstLine="640"/>
        <w:rPr>
          <w:bCs/>
        </w:rPr>
      </w:pPr>
      <w:r>
        <w:rPr>
          <w:rFonts w:hint="eastAsia"/>
          <w:bCs/>
        </w:rPr>
        <w:t>（3）国际上出现的，已影响或极有可能影响国内宏观金融稳定的金融突发事件；</w:t>
      </w:r>
    </w:p>
    <w:p>
      <w:pPr>
        <w:snapToGrid w:val="0"/>
        <w:ind w:firstLine="640"/>
        <w:rPr>
          <w:rFonts w:ascii="宋体" w:hAnsi="宋体" w:eastAsia="宋体" w:cs="宋体"/>
          <w:bCs/>
          <w:szCs w:val="24"/>
        </w:rPr>
      </w:pPr>
      <w:r>
        <w:rPr>
          <w:rFonts w:hint="eastAsia"/>
          <w:bCs/>
        </w:rPr>
        <w:t>（4）其他需按特别重大突发事件应对的金融突发事件。</w:t>
      </w:r>
    </w:p>
    <w:p>
      <w:pPr>
        <w:pStyle w:val="3"/>
        <w:snapToGrid w:val="0"/>
        <w:spacing w:line="560" w:lineRule="exact"/>
        <w:ind w:firstLine="643"/>
        <w:rPr>
          <w:bCs w:val="0"/>
        </w:rPr>
      </w:pPr>
      <w:bookmarkStart w:id="923" w:name="_Toc19584"/>
      <w:bookmarkStart w:id="924" w:name="_Toc25318"/>
      <w:bookmarkStart w:id="925" w:name="_Toc2861"/>
      <w:bookmarkStart w:id="926" w:name="_Toc31201"/>
      <w:bookmarkStart w:id="927" w:name="_Toc30365"/>
      <w:bookmarkStart w:id="928" w:name="_Toc15217"/>
      <w:bookmarkStart w:id="929" w:name="_Toc13567"/>
      <w:bookmarkStart w:id="930" w:name="_Toc21643"/>
      <w:bookmarkStart w:id="931" w:name="_Toc3796"/>
      <w:bookmarkStart w:id="932" w:name="_Toc25945"/>
      <w:bookmarkStart w:id="933" w:name="_Toc23319"/>
      <w:bookmarkStart w:id="934" w:name="_Toc1574"/>
      <w:bookmarkStart w:id="935" w:name="_Toc16593"/>
      <w:bookmarkStart w:id="936" w:name="_Toc3932"/>
      <w:bookmarkStart w:id="937" w:name="_Toc32248"/>
      <w:bookmarkStart w:id="938" w:name="_Toc28605"/>
      <w:bookmarkStart w:id="939" w:name="_Toc28524"/>
      <w:bookmarkStart w:id="940" w:name="_Toc24698"/>
      <w:bookmarkStart w:id="941" w:name="_Toc14869_WPSOffice_Level2"/>
      <w:bookmarkStart w:id="942" w:name="_Toc4916"/>
      <w:bookmarkStart w:id="943" w:name="_Toc8251"/>
      <w:bookmarkStart w:id="944" w:name="_Toc30493"/>
      <w:bookmarkStart w:id="945" w:name="_Toc8850"/>
      <w:bookmarkStart w:id="946" w:name="_Toc13861"/>
      <w:bookmarkStart w:id="947" w:name="_Toc26335"/>
      <w:bookmarkStart w:id="948" w:name="_Toc31028"/>
      <w:bookmarkStart w:id="949" w:name="_Toc4619"/>
      <w:bookmarkStart w:id="950" w:name="_Toc18289"/>
      <w:bookmarkStart w:id="951" w:name="_Toc18474"/>
      <w:bookmarkStart w:id="952" w:name="_Toc21376"/>
      <w:bookmarkStart w:id="953" w:name="_Toc24812"/>
      <w:bookmarkStart w:id="954" w:name="_Toc13835"/>
      <w:bookmarkStart w:id="955" w:name="_Toc22961"/>
      <w:bookmarkStart w:id="956" w:name="_Toc1688"/>
      <w:bookmarkStart w:id="957" w:name="_Toc26108"/>
      <w:bookmarkStart w:id="958" w:name="_Toc15546"/>
      <w:bookmarkStart w:id="959" w:name="_Toc19088"/>
      <w:bookmarkStart w:id="960" w:name="_Toc14054"/>
      <w:bookmarkStart w:id="961" w:name="_Toc9845"/>
      <w:r>
        <w:rPr>
          <w:rFonts w:hint="eastAsia"/>
          <w:bCs w:val="0"/>
        </w:rPr>
        <w:t>4.3　Ⅱ级：重大金融突发事件</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pPr>
        <w:snapToGrid w:val="0"/>
        <w:ind w:firstLine="640"/>
        <w:rPr>
          <w:bCs/>
        </w:rPr>
      </w:pPr>
      <w:r>
        <w:rPr>
          <w:rFonts w:hint="eastAsia"/>
          <w:bCs/>
        </w:rPr>
        <w:t>有下列情况之一的，为重大突发事件：</w:t>
      </w:r>
    </w:p>
    <w:p>
      <w:pPr>
        <w:snapToGrid w:val="0"/>
        <w:ind w:firstLine="640"/>
        <w:rPr>
          <w:bCs/>
        </w:rPr>
      </w:pPr>
      <w:bookmarkStart w:id="962" w:name="_Toc27913"/>
      <w:bookmarkStart w:id="963" w:name="_Toc11823"/>
      <w:bookmarkStart w:id="964" w:name="_Toc5966"/>
      <w:bookmarkStart w:id="965" w:name="_Toc27725"/>
      <w:bookmarkStart w:id="966" w:name="_Toc15111"/>
      <w:bookmarkStart w:id="967" w:name="_Toc26477"/>
      <w:bookmarkStart w:id="968" w:name="_Toc9065"/>
      <w:bookmarkStart w:id="969" w:name="_Toc1512"/>
      <w:bookmarkStart w:id="970" w:name="_Toc16524"/>
      <w:bookmarkStart w:id="971" w:name="_Toc31508"/>
      <w:bookmarkStart w:id="972" w:name="_Toc25451"/>
      <w:bookmarkStart w:id="973" w:name="_Toc13474"/>
      <w:bookmarkStart w:id="974" w:name="_Toc23770"/>
      <w:bookmarkStart w:id="975" w:name="_Toc4965"/>
      <w:bookmarkStart w:id="976" w:name="_Toc17534"/>
      <w:bookmarkStart w:id="977" w:name="_Toc3655"/>
      <w:bookmarkStart w:id="978" w:name="_Toc14072"/>
      <w:bookmarkStart w:id="979" w:name="_Toc6004"/>
      <w:bookmarkStart w:id="980" w:name="_Toc10044"/>
      <w:bookmarkStart w:id="981" w:name="_Toc22470"/>
      <w:bookmarkStart w:id="982" w:name="_Toc3704"/>
      <w:bookmarkStart w:id="983" w:name="_Toc22487"/>
      <w:bookmarkStart w:id="984" w:name="_Toc21371"/>
      <w:bookmarkStart w:id="985" w:name="_Toc26672"/>
      <w:bookmarkStart w:id="986" w:name="_Toc1765"/>
      <w:bookmarkStart w:id="987" w:name="_Toc692"/>
      <w:bookmarkStart w:id="988" w:name="_Toc31777"/>
      <w:bookmarkStart w:id="989" w:name="_Toc6615"/>
      <w:bookmarkStart w:id="990" w:name="_Toc1343"/>
      <w:bookmarkStart w:id="991" w:name="_Toc10198"/>
      <w:bookmarkStart w:id="992" w:name="_Toc22474"/>
      <w:bookmarkStart w:id="993" w:name="_Toc28059"/>
      <w:bookmarkStart w:id="994" w:name="_Toc3120_WPSOffice_Level2"/>
      <w:bookmarkStart w:id="995" w:name="_Toc32332"/>
      <w:bookmarkStart w:id="996" w:name="_Toc5801"/>
      <w:bookmarkStart w:id="997" w:name="_Toc10140"/>
      <w:bookmarkStart w:id="998" w:name="_Toc415"/>
      <w:bookmarkStart w:id="999" w:name="_Toc31887"/>
      <w:bookmarkStart w:id="1000" w:name="_Toc22870"/>
      <w:r>
        <w:rPr>
          <w:rFonts w:hint="eastAsia"/>
          <w:bCs/>
        </w:rPr>
        <w:t>（1）对包括广州市在内的多个地级市或多个金融行业产生影响，但未造成全省性影响的金融突发事件。</w:t>
      </w:r>
    </w:p>
    <w:p>
      <w:pPr>
        <w:snapToGrid w:val="0"/>
        <w:ind w:firstLine="640"/>
        <w:rPr>
          <w:bCs/>
        </w:rPr>
      </w:pPr>
      <w:r>
        <w:rPr>
          <w:rFonts w:hint="eastAsia"/>
          <w:bCs/>
        </w:rPr>
        <w:t>（2）所涉及广州市或监管部门不能单独应对，需进行跨地级市行政区域或跨单位协调的金融突发事件。</w:t>
      </w:r>
    </w:p>
    <w:p>
      <w:pPr>
        <w:snapToGrid w:val="0"/>
        <w:ind w:firstLine="640"/>
        <w:rPr>
          <w:bCs/>
        </w:rPr>
      </w:pPr>
      <w:r>
        <w:rPr>
          <w:rFonts w:hint="eastAsia"/>
          <w:bCs/>
        </w:rPr>
        <w:t>（3）其他需要按重大突发事件来应对的金融突发事件。</w:t>
      </w:r>
    </w:p>
    <w:p>
      <w:pPr>
        <w:pStyle w:val="3"/>
        <w:snapToGrid w:val="0"/>
        <w:spacing w:line="560" w:lineRule="exact"/>
        <w:ind w:firstLine="643"/>
        <w:rPr>
          <w:bCs w:val="0"/>
        </w:rPr>
      </w:pPr>
      <w:r>
        <w:rPr>
          <w:rFonts w:hint="eastAsia"/>
          <w:bCs w:val="0"/>
        </w:rPr>
        <w:t>4.4　Ⅲ级：较大金融突发事件</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pPr>
        <w:snapToGrid w:val="0"/>
        <w:ind w:firstLine="640"/>
        <w:rPr>
          <w:bCs/>
        </w:rPr>
      </w:pPr>
      <w:bookmarkStart w:id="1001" w:name="_Toc17523"/>
      <w:bookmarkStart w:id="1002" w:name="_Toc9043"/>
      <w:bookmarkStart w:id="1003" w:name="_Toc25220"/>
      <w:bookmarkStart w:id="1004" w:name="_Toc9274"/>
      <w:bookmarkStart w:id="1005" w:name="_Toc31944"/>
      <w:bookmarkStart w:id="1006" w:name="_Toc21644"/>
      <w:bookmarkStart w:id="1007" w:name="_Toc26130"/>
      <w:bookmarkStart w:id="1008" w:name="_Toc11486"/>
      <w:bookmarkStart w:id="1009" w:name="_Toc5808"/>
      <w:bookmarkStart w:id="1010" w:name="_Toc7324"/>
      <w:bookmarkStart w:id="1011" w:name="_Toc14661"/>
      <w:bookmarkStart w:id="1012" w:name="_Toc22795_WPSOffice_Level2"/>
      <w:bookmarkStart w:id="1013" w:name="_Toc25330"/>
      <w:bookmarkStart w:id="1014" w:name="_Toc13027"/>
      <w:bookmarkStart w:id="1015" w:name="_Toc25003"/>
      <w:bookmarkStart w:id="1016" w:name="_Toc2477"/>
      <w:bookmarkStart w:id="1017" w:name="_Toc8542"/>
      <w:bookmarkStart w:id="1018" w:name="_Toc5556"/>
      <w:bookmarkStart w:id="1019" w:name="_Toc11763"/>
      <w:bookmarkStart w:id="1020" w:name="_Toc25553"/>
      <w:bookmarkStart w:id="1021" w:name="_Toc808"/>
      <w:bookmarkStart w:id="1022" w:name="_Toc15705"/>
      <w:bookmarkStart w:id="1023" w:name="_Toc22562"/>
      <w:bookmarkStart w:id="1024" w:name="_Toc20400"/>
      <w:bookmarkStart w:id="1025" w:name="_Toc20774"/>
      <w:bookmarkStart w:id="1026" w:name="_Toc13359"/>
      <w:bookmarkStart w:id="1027" w:name="_Toc28223"/>
      <w:bookmarkStart w:id="1028" w:name="_Toc16046"/>
      <w:bookmarkStart w:id="1029" w:name="_Toc7472"/>
      <w:bookmarkStart w:id="1030" w:name="_Toc11790"/>
      <w:bookmarkStart w:id="1031" w:name="_Toc7659"/>
      <w:bookmarkStart w:id="1032" w:name="_Toc26274"/>
      <w:bookmarkStart w:id="1033" w:name="_Toc1013"/>
      <w:bookmarkStart w:id="1034" w:name="_Toc18664"/>
      <w:bookmarkStart w:id="1035" w:name="_Toc15587"/>
      <w:bookmarkStart w:id="1036" w:name="_Toc20343"/>
      <w:bookmarkStart w:id="1037" w:name="_Toc29657"/>
      <w:bookmarkStart w:id="1038" w:name="_Toc13948"/>
      <w:bookmarkStart w:id="1039" w:name="_Toc5416"/>
      <w:r>
        <w:rPr>
          <w:rFonts w:hint="eastAsia"/>
          <w:bCs/>
        </w:rPr>
        <w:t>（1）广州市能单独应对，不需要进行跨行政区域协调的金融突发事件。</w:t>
      </w:r>
    </w:p>
    <w:p>
      <w:pPr>
        <w:snapToGrid w:val="0"/>
        <w:ind w:firstLine="640"/>
        <w:rPr>
          <w:bCs/>
        </w:rPr>
      </w:pPr>
      <w:r>
        <w:rPr>
          <w:rFonts w:hint="eastAsia"/>
          <w:bCs/>
        </w:rPr>
        <w:t>（2）所涉及监管部门能单独应对，不需要进行跨单位协调的金融突发事件。</w:t>
      </w:r>
    </w:p>
    <w:p>
      <w:pPr>
        <w:snapToGrid w:val="0"/>
        <w:ind w:firstLine="640"/>
        <w:rPr>
          <w:bCs/>
        </w:rPr>
      </w:pPr>
      <w:r>
        <w:rPr>
          <w:rFonts w:hint="eastAsia"/>
          <w:bCs/>
        </w:rPr>
        <w:t>（3）其他需要按较大突发事件来应对的金融突发事件。</w:t>
      </w:r>
    </w:p>
    <w:p>
      <w:pPr>
        <w:pStyle w:val="3"/>
        <w:snapToGrid w:val="0"/>
        <w:spacing w:line="560" w:lineRule="exact"/>
        <w:ind w:firstLine="643"/>
        <w:rPr>
          <w:bCs w:val="0"/>
        </w:rPr>
      </w:pPr>
      <w:r>
        <w:rPr>
          <w:rFonts w:hint="eastAsia"/>
          <w:bCs w:val="0"/>
        </w:rPr>
        <w:t>4.5　Ⅳ级：一般金融突发事件</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pPr>
        <w:snapToGrid w:val="0"/>
        <w:ind w:firstLine="640"/>
        <w:rPr>
          <w:bCs/>
        </w:rPr>
      </w:pPr>
      <w:bookmarkStart w:id="1040" w:name="_Toc30325"/>
      <w:bookmarkStart w:id="1041" w:name="_Toc21910"/>
      <w:bookmarkStart w:id="1042" w:name="_Toc29684"/>
      <w:bookmarkStart w:id="1043" w:name="_Toc28753"/>
      <w:bookmarkStart w:id="1044" w:name="_Toc11477"/>
      <w:bookmarkStart w:id="1045" w:name="_Toc23492"/>
      <w:bookmarkStart w:id="1046" w:name="_Toc32001"/>
      <w:bookmarkStart w:id="1047" w:name="_Toc31409"/>
      <w:bookmarkStart w:id="1048" w:name="_Toc8387"/>
      <w:bookmarkStart w:id="1049" w:name="_Toc11165"/>
      <w:bookmarkStart w:id="1050" w:name="_Toc21153"/>
      <w:bookmarkStart w:id="1051" w:name="_Toc18211"/>
      <w:bookmarkStart w:id="1052" w:name="_Toc6992"/>
      <w:bookmarkStart w:id="1053" w:name="_Toc20559"/>
      <w:bookmarkStart w:id="1054" w:name="_Toc22192"/>
      <w:bookmarkStart w:id="1055" w:name="_Toc12530"/>
      <w:bookmarkStart w:id="1056" w:name="_Toc7000"/>
      <w:bookmarkStart w:id="1057" w:name="_Toc6226"/>
      <w:bookmarkStart w:id="1058" w:name="_Toc1868"/>
      <w:bookmarkStart w:id="1059" w:name="_Toc9924"/>
      <w:bookmarkStart w:id="1060" w:name="_Toc8551"/>
      <w:bookmarkStart w:id="1061" w:name="_Toc8794"/>
      <w:bookmarkStart w:id="1062" w:name="_Toc23406"/>
      <w:bookmarkStart w:id="1063" w:name="_Toc6345"/>
      <w:bookmarkStart w:id="1064" w:name="_Toc24545"/>
      <w:bookmarkStart w:id="1065" w:name="_Toc16853"/>
      <w:bookmarkStart w:id="1066" w:name="_Toc23478"/>
      <w:bookmarkStart w:id="1067" w:name="_Toc6910"/>
      <w:bookmarkStart w:id="1068" w:name="_Toc9497"/>
      <w:bookmarkStart w:id="1069" w:name="_Toc3853"/>
      <w:bookmarkStart w:id="1070" w:name="_Toc32664"/>
      <w:bookmarkStart w:id="1071" w:name="_Toc8668"/>
      <w:bookmarkStart w:id="1072" w:name="_Toc27475"/>
      <w:bookmarkStart w:id="1073" w:name="_Toc11098"/>
      <w:bookmarkStart w:id="1074" w:name="_Toc21841_WPSOffice_Level1"/>
      <w:bookmarkStart w:id="1075" w:name="_Toc8888"/>
      <w:bookmarkStart w:id="1076" w:name="_Toc10768"/>
      <w:bookmarkStart w:id="1077" w:name="_Toc3191"/>
      <w:bookmarkStart w:id="1078" w:name="_Toc21561"/>
      <w:r>
        <w:rPr>
          <w:rFonts w:hint="eastAsia"/>
          <w:bCs/>
        </w:rPr>
        <w:t>（1）所涉及区政府能单独应对，不需要进行跨区协调的金融突发事件。</w:t>
      </w:r>
    </w:p>
    <w:p>
      <w:pPr>
        <w:snapToGrid w:val="0"/>
        <w:ind w:firstLine="640"/>
        <w:rPr>
          <w:bCs/>
        </w:rPr>
      </w:pPr>
      <w:r>
        <w:rPr>
          <w:rFonts w:hint="eastAsia"/>
          <w:bCs/>
        </w:rPr>
        <w:t>（2）其他需要按一般突发事件来应对的金融突发事件。</w:t>
      </w:r>
    </w:p>
    <w:p>
      <w:pPr>
        <w:pStyle w:val="2"/>
        <w:ind w:firstLine="640"/>
        <w:rPr>
          <w:rFonts w:hint="default"/>
          <w:b w:val="0"/>
          <w:bCs/>
        </w:rPr>
      </w:pPr>
      <w:r>
        <w:rPr>
          <w:b w:val="0"/>
          <w:bCs/>
        </w:rPr>
        <w:t>5　应急处置程序</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pPr>
        <w:pStyle w:val="3"/>
        <w:snapToGrid w:val="0"/>
        <w:spacing w:line="560" w:lineRule="exact"/>
        <w:ind w:firstLine="643"/>
        <w:rPr>
          <w:bCs w:val="0"/>
        </w:rPr>
      </w:pPr>
      <w:bookmarkStart w:id="1079" w:name="_Toc9429"/>
      <w:bookmarkStart w:id="1080" w:name="_Toc23555"/>
      <w:bookmarkStart w:id="1081" w:name="_Toc8525"/>
      <w:bookmarkStart w:id="1082" w:name="_Toc3055"/>
      <w:bookmarkStart w:id="1083" w:name="_Toc5962"/>
      <w:bookmarkStart w:id="1084" w:name="_Toc32039"/>
      <w:bookmarkStart w:id="1085" w:name="_Toc11196"/>
      <w:bookmarkStart w:id="1086" w:name="_Toc32125"/>
      <w:bookmarkStart w:id="1087" w:name="_Toc22269"/>
      <w:bookmarkStart w:id="1088" w:name="_Toc27099"/>
      <w:bookmarkStart w:id="1089" w:name="_Toc1784"/>
      <w:bookmarkStart w:id="1090" w:name="_Toc4825"/>
      <w:bookmarkStart w:id="1091" w:name="_Toc5984"/>
      <w:bookmarkStart w:id="1092" w:name="_Toc11588"/>
      <w:bookmarkStart w:id="1093" w:name="_Toc25030"/>
      <w:bookmarkStart w:id="1094" w:name="_Toc21741"/>
      <w:bookmarkStart w:id="1095" w:name="_Toc26855"/>
      <w:bookmarkStart w:id="1096" w:name="_Toc11971"/>
      <w:bookmarkStart w:id="1097" w:name="_Toc10426"/>
      <w:bookmarkStart w:id="1098" w:name="_Toc836"/>
      <w:bookmarkStart w:id="1099" w:name="_Toc14210"/>
      <w:bookmarkStart w:id="1100" w:name="_Toc26258"/>
      <w:bookmarkStart w:id="1101" w:name="_Toc12596"/>
      <w:bookmarkStart w:id="1102" w:name="_Toc23459_WPSOffice_Level2"/>
      <w:bookmarkStart w:id="1103" w:name="_Toc22571"/>
      <w:bookmarkStart w:id="1104" w:name="_Toc7563"/>
      <w:bookmarkStart w:id="1105" w:name="_Toc14250"/>
      <w:bookmarkStart w:id="1106" w:name="_Toc29941"/>
      <w:bookmarkStart w:id="1107" w:name="_Toc12863"/>
      <w:bookmarkStart w:id="1108" w:name="_Toc12374"/>
      <w:bookmarkStart w:id="1109" w:name="_Toc5991"/>
      <w:bookmarkStart w:id="1110" w:name="_Toc2941"/>
      <w:bookmarkStart w:id="1111" w:name="_Toc32462"/>
      <w:bookmarkStart w:id="1112" w:name="_Toc16943"/>
      <w:bookmarkStart w:id="1113" w:name="_Toc14982"/>
      <w:bookmarkStart w:id="1114" w:name="_Toc17256"/>
      <w:bookmarkStart w:id="1115" w:name="_Toc25654"/>
      <w:bookmarkStart w:id="1116" w:name="_Toc2028"/>
      <w:bookmarkStart w:id="1117" w:name="_Toc8254"/>
      <w:r>
        <w:rPr>
          <w:rFonts w:hint="eastAsia"/>
          <w:bCs w:val="0"/>
        </w:rPr>
        <w:t>5.1　情况报告</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pPr>
        <w:snapToGrid w:val="0"/>
        <w:ind w:firstLine="640"/>
        <w:rPr>
          <w:bCs/>
        </w:rPr>
      </w:pPr>
      <w:r>
        <w:rPr>
          <w:rFonts w:hint="eastAsia"/>
          <w:bCs/>
        </w:rPr>
        <w:t>信息报告贯穿金融突发事件的预防与应急准备、监测与预警、应急处置与救援、事后恢复与善后等应对工作全过程。</w:t>
      </w:r>
    </w:p>
    <w:p>
      <w:pPr>
        <w:pStyle w:val="5"/>
        <w:snapToGrid w:val="0"/>
        <w:ind w:firstLine="643"/>
        <w:rPr>
          <w:rFonts w:hint="default" w:ascii="仿宋_GB2312" w:hAnsi="仿宋_GB2312" w:cs="仿宋_GB2312"/>
          <w:szCs w:val="32"/>
        </w:rPr>
      </w:pPr>
      <w:bookmarkStart w:id="1118" w:name="_Toc11321"/>
      <w:bookmarkStart w:id="1119" w:name="_Toc706"/>
      <w:bookmarkStart w:id="1120" w:name="_Toc2138"/>
      <w:bookmarkStart w:id="1121" w:name="_Toc32497"/>
      <w:bookmarkStart w:id="1122" w:name="_Toc1647"/>
      <w:bookmarkStart w:id="1123" w:name="_Toc31753"/>
      <w:bookmarkStart w:id="1124" w:name="_Toc3936"/>
      <w:bookmarkStart w:id="1125" w:name="_Toc9986"/>
      <w:bookmarkStart w:id="1126" w:name="_Toc29508"/>
      <w:bookmarkStart w:id="1127" w:name="_Toc7299"/>
      <w:bookmarkStart w:id="1128" w:name="_Toc23272"/>
      <w:bookmarkStart w:id="1129" w:name="_Toc7421"/>
      <w:bookmarkStart w:id="1130" w:name="_Toc27789"/>
      <w:bookmarkStart w:id="1131" w:name="_Toc23659"/>
      <w:bookmarkStart w:id="1132" w:name="_Toc9872"/>
      <w:bookmarkStart w:id="1133" w:name="_Toc19300"/>
      <w:bookmarkStart w:id="1134" w:name="_Toc4355"/>
      <w:bookmarkStart w:id="1135" w:name="_Toc11600"/>
      <w:bookmarkStart w:id="1136" w:name="_Toc27618"/>
      <w:bookmarkStart w:id="1137" w:name="_Toc8560"/>
      <w:bookmarkStart w:id="1138" w:name="_Toc18109"/>
      <w:bookmarkStart w:id="1139" w:name="_Toc17040"/>
      <w:bookmarkStart w:id="1140" w:name="_Toc11271"/>
      <w:bookmarkStart w:id="1141" w:name="_Toc10069"/>
      <w:bookmarkStart w:id="1142" w:name="_Toc4081"/>
      <w:bookmarkStart w:id="1143" w:name="_Toc11095"/>
      <w:bookmarkStart w:id="1144" w:name="_Toc22850"/>
      <w:bookmarkStart w:id="1145" w:name="_Toc32019"/>
      <w:bookmarkStart w:id="1146" w:name="_Toc5045"/>
      <w:bookmarkStart w:id="1147" w:name="_Toc22046"/>
      <w:bookmarkStart w:id="1148" w:name="_Toc28980"/>
      <w:bookmarkStart w:id="1149" w:name="_Toc2359"/>
      <w:bookmarkStart w:id="1150" w:name="_Toc24401"/>
      <w:bookmarkStart w:id="1151" w:name="_Toc336"/>
      <w:bookmarkStart w:id="1152" w:name="_Toc13651"/>
      <w:bookmarkStart w:id="1153" w:name="_Toc11928"/>
      <w:r>
        <w:rPr>
          <w:rFonts w:ascii="仿宋_GB2312" w:hAnsi="仿宋_GB2312" w:cs="仿宋_GB2312"/>
          <w:szCs w:val="32"/>
        </w:rPr>
        <w:t>5.1.1  基本原则</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p>
    <w:p>
      <w:pPr>
        <w:snapToGrid w:val="0"/>
        <w:ind w:firstLine="640"/>
        <w:rPr>
          <w:bCs/>
        </w:rPr>
      </w:pPr>
      <w:r>
        <w:rPr>
          <w:rFonts w:hint="eastAsia"/>
          <w:bCs/>
        </w:rPr>
        <w:t>（1）迅速：最先接到发生金融突发事件信息的单位，按有关规定迅速及时报告。</w:t>
      </w:r>
    </w:p>
    <w:p>
      <w:pPr>
        <w:snapToGrid w:val="0"/>
        <w:ind w:firstLine="640"/>
        <w:rPr>
          <w:bCs/>
        </w:rPr>
      </w:pPr>
      <w:r>
        <w:rPr>
          <w:rFonts w:hint="eastAsia"/>
          <w:bCs/>
        </w:rPr>
        <w:t>（2）准确：报告内容客观真实。</w:t>
      </w:r>
    </w:p>
    <w:p>
      <w:pPr>
        <w:snapToGrid w:val="0"/>
        <w:ind w:firstLine="640"/>
        <w:rPr>
          <w:bCs/>
        </w:rPr>
      </w:pPr>
      <w:r>
        <w:rPr>
          <w:rFonts w:hint="eastAsia"/>
          <w:bCs/>
        </w:rPr>
        <w:t>（3）规范：报告内容规范。</w:t>
      </w:r>
    </w:p>
    <w:p>
      <w:pPr>
        <w:snapToGrid w:val="0"/>
        <w:ind w:firstLine="640"/>
        <w:rPr>
          <w:bCs/>
        </w:rPr>
      </w:pPr>
      <w:r>
        <w:rPr>
          <w:rFonts w:hint="eastAsia"/>
          <w:bCs/>
        </w:rPr>
        <w:t>（4）连续：根据事态的发展连续报告。</w:t>
      </w:r>
    </w:p>
    <w:p>
      <w:pPr>
        <w:pStyle w:val="5"/>
        <w:snapToGrid w:val="0"/>
        <w:ind w:firstLine="643"/>
        <w:rPr>
          <w:rFonts w:hint="default" w:ascii="仿宋_GB2312" w:hAnsi="仿宋_GB2312" w:cs="仿宋_GB2312"/>
          <w:color w:val="FF0000"/>
          <w:szCs w:val="32"/>
        </w:rPr>
      </w:pPr>
      <w:bookmarkStart w:id="1154" w:name="_Toc25408"/>
      <w:bookmarkStart w:id="1155" w:name="_Toc7702"/>
      <w:bookmarkStart w:id="1156" w:name="_Toc23712"/>
      <w:bookmarkStart w:id="1157" w:name="_Toc12450"/>
      <w:bookmarkStart w:id="1158" w:name="_Toc28673"/>
      <w:bookmarkStart w:id="1159" w:name="_Toc20431"/>
      <w:bookmarkStart w:id="1160" w:name="_Toc3566"/>
      <w:bookmarkStart w:id="1161" w:name="_Toc18809"/>
      <w:bookmarkStart w:id="1162" w:name="_Toc1030"/>
      <w:bookmarkStart w:id="1163" w:name="_Toc17562"/>
      <w:bookmarkStart w:id="1164" w:name="_Toc4495"/>
      <w:bookmarkStart w:id="1165" w:name="_Toc17498"/>
      <w:bookmarkStart w:id="1166" w:name="_Toc31147"/>
      <w:bookmarkStart w:id="1167" w:name="_Toc5248"/>
      <w:bookmarkStart w:id="1168" w:name="_Toc4264"/>
      <w:bookmarkStart w:id="1169" w:name="_Toc29827"/>
      <w:bookmarkStart w:id="1170" w:name="_Toc789"/>
      <w:bookmarkStart w:id="1171" w:name="_Toc1561"/>
      <w:bookmarkStart w:id="1172" w:name="_Toc8199"/>
      <w:bookmarkStart w:id="1173" w:name="_Toc12536"/>
      <w:bookmarkStart w:id="1174" w:name="_Toc11262"/>
      <w:bookmarkStart w:id="1175" w:name="_Toc3237"/>
      <w:bookmarkStart w:id="1176" w:name="_Toc13512"/>
      <w:bookmarkStart w:id="1177" w:name="_Toc30084"/>
      <w:bookmarkStart w:id="1178" w:name="_Toc30306"/>
      <w:bookmarkStart w:id="1179" w:name="_Toc10200"/>
      <w:bookmarkStart w:id="1180" w:name="_Toc25168"/>
      <w:bookmarkStart w:id="1181" w:name="_Toc27533"/>
      <w:bookmarkStart w:id="1182" w:name="_Toc3305"/>
      <w:bookmarkStart w:id="1183" w:name="_Toc15316"/>
      <w:bookmarkStart w:id="1184" w:name="_Toc10335"/>
      <w:bookmarkStart w:id="1185" w:name="_Toc14191"/>
      <w:bookmarkStart w:id="1186" w:name="_Toc23518"/>
      <w:bookmarkStart w:id="1187" w:name="_Toc31426"/>
      <w:bookmarkStart w:id="1188" w:name="_Toc5831"/>
      <w:bookmarkStart w:id="1189" w:name="_Toc68"/>
      <w:r>
        <w:rPr>
          <w:rFonts w:ascii="仿宋_GB2312" w:hAnsi="仿宋_GB2312" w:cs="仿宋_GB2312"/>
          <w:szCs w:val="32"/>
        </w:rPr>
        <w:t>5.1.2  报告程序</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pPr>
        <w:pStyle w:val="16"/>
        <w:widowControl/>
        <w:spacing w:beforeAutospacing="0" w:afterAutospacing="0" w:line="480" w:lineRule="auto"/>
        <w:ind w:firstLine="640"/>
        <w:rPr>
          <w:rFonts w:cstheme="minorBidi"/>
          <w:bCs/>
          <w:kern w:val="2"/>
          <w:sz w:val="32"/>
        </w:rPr>
      </w:pPr>
      <w:r>
        <w:rPr>
          <w:rFonts w:hint="eastAsia" w:cstheme="minorBidi"/>
          <w:bCs/>
          <w:kern w:val="2"/>
          <w:sz w:val="32"/>
        </w:rPr>
        <w:t>（1）金融突发事件发生后，事发单位应立即向其上级主管部门、金融管理（监管）部门报告，同时报所在区政府。</w:t>
      </w:r>
    </w:p>
    <w:p>
      <w:pPr>
        <w:pStyle w:val="16"/>
        <w:widowControl/>
        <w:spacing w:beforeAutospacing="0" w:afterAutospacing="0" w:line="480" w:lineRule="auto"/>
        <w:ind w:firstLine="640"/>
        <w:rPr>
          <w:rFonts w:cstheme="minorBidi"/>
          <w:bCs/>
          <w:kern w:val="2"/>
          <w:sz w:val="32"/>
        </w:rPr>
      </w:pPr>
      <w:r>
        <w:rPr>
          <w:rFonts w:hint="eastAsia" w:cstheme="minorBidi"/>
          <w:bCs/>
          <w:kern w:val="2"/>
          <w:sz w:val="32"/>
        </w:rPr>
        <w:t>（2）各金融管理（监管）部门、事发地区政府在汇总分析各部门情况报告的基础上，对事件性质及严重程度作出研判，</w:t>
      </w:r>
      <w:r>
        <w:rPr>
          <w:rFonts w:hint="eastAsia"/>
          <w:bCs/>
          <w:kern w:val="2"/>
          <w:sz w:val="32"/>
        </w:rPr>
        <w:t>特别重大、重大突发事件，要在事发后15分钟内电话报告、30分钟内书面报告；较大突发事件，要在事发后1小时内书面报告；一般突发事件，要在事发后2小时内书面报告；敏感信息和暂时无法判明等级的突发事件，按照“就高不就低”的原则边核实边报告。</w:t>
      </w:r>
      <w:r>
        <w:rPr>
          <w:rFonts w:hint="eastAsia" w:cstheme="minorBidi"/>
          <w:bCs/>
          <w:kern w:val="2"/>
          <w:sz w:val="32"/>
        </w:rPr>
        <w:t>紧急信息边处置、边核实、边持续报告。</w:t>
      </w:r>
    </w:p>
    <w:p>
      <w:pPr>
        <w:pStyle w:val="16"/>
        <w:widowControl/>
        <w:spacing w:beforeAutospacing="0" w:afterAutospacing="0" w:line="480" w:lineRule="auto"/>
        <w:ind w:firstLine="640"/>
        <w:rPr>
          <w:rFonts w:cstheme="minorBidi"/>
          <w:bCs/>
          <w:kern w:val="2"/>
          <w:sz w:val="32"/>
        </w:rPr>
      </w:pPr>
      <w:r>
        <w:rPr>
          <w:rFonts w:hint="eastAsia" w:cstheme="minorBidi"/>
          <w:bCs/>
          <w:kern w:val="2"/>
          <w:sz w:val="32"/>
        </w:rPr>
        <w:t>（3）较大及以上金融突发事件发生后，由应急指挥部按有关规定报省政府并抄报国家、省有关职能部门。</w:t>
      </w:r>
    </w:p>
    <w:p>
      <w:pPr>
        <w:snapToGrid w:val="0"/>
        <w:ind w:firstLine="640"/>
        <w:rPr>
          <w:bCs/>
        </w:rPr>
      </w:pPr>
      <w:r>
        <w:rPr>
          <w:rFonts w:hint="eastAsia"/>
          <w:bCs/>
        </w:rPr>
        <w:t>（4）对于事件本身比较重要或发生在重点地区、特殊时期，或可能演化为特别重大金融突发事件的信息，应急指挥部办公室立即口头报告给</w:t>
      </w:r>
      <w:r>
        <w:rPr>
          <w:rFonts w:hint="eastAsia"/>
        </w:rPr>
        <w:t>省金融突发事件应急指挥部办公室</w:t>
      </w:r>
      <w:r>
        <w:rPr>
          <w:rFonts w:hint="eastAsia"/>
          <w:bCs/>
        </w:rPr>
        <w:t>，市委、市政府值班室。</w:t>
      </w:r>
    </w:p>
    <w:p>
      <w:pPr>
        <w:snapToGrid w:val="0"/>
        <w:ind w:firstLine="640"/>
        <w:rPr>
          <w:bCs/>
        </w:rPr>
      </w:pPr>
      <w:r>
        <w:rPr>
          <w:rFonts w:hint="eastAsia"/>
          <w:bCs/>
        </w:rPr>
        <w:t>对于涉及港澳驻穗机构、港澳台人员，外国在穗机构、人员或市属驻外（港澳）派出机构、赴外（港澳）人员的事件，同时通报市港澳办、市台办、市外办。</w:t>
      </w:r>
    </w:p>
    <w:p>
      <w:pPr>
        <w:numPr>
          <w:ilvl w:val="0"/>
          <w:numId w:val="1"/>
        </w:numPr>
        <w:snapToGrid w:val="0"/>
        <w:ind w:firstLine="640"/>
        <w:rPr>
          <w:bCs/>
        </w:rPr>
      </w:pPr>
      <w:r>
        <w:rPr>
          <w:rFonts w:hint="eastAsia"/>
          <w:bCs/>
        </w:rPr>
        <w:t>对于暂时无法判明等级的金融突发事件，金融管理（监管）部门和属地政府应迅速核实，同时根据事件可能达到或演化的级别和影响程度，参照上述规定上报，并做好信息续报工作。</w:t>
      </w:r>
    </w:p>
    <w:p>
      <w:pPr>
        <w:pStyle w:val="5"/>
        <w:snapToGrid w:val="0"/>
        <w:ind w:firstLine="643"/>
        <w:rPr>
          <w:rFonts w:hint="default" w:ascii="仿宋_GB2312" w:hAnsi="仿宋_GB2312" w:cs="仿宋_GB2312"/>
          <w:color w:val="FF0000"/>
          <w:szCs w:val="32"/>
        </w:rPr>
      </w:pPr>
      <w:bookmarkStart w:id="1190" w:name="_Toc22316"/>
      <w:bookmarkStart w:id="1191" w:name="_Toc17020"/>
      <w:bookmarkStart w:id="1192" w:name="_Toc6921"/>
      <w:bookmarkStart w:id="1193" w:name="_Toc30887"/>
      <w:bookmarkStart w:id="1194" w:name="_Toc21092"/>
      <w:bookmarkStart w:id="1195" w:name="_Toc1171"/>
      <w:bookmarkStart w:id="1196" w:name="_Toc24298"/>
      <w:bookmarkStart w:id="1197" w:name="_Toc28070"/>
      <w:bookmarkStart w:id="1198" w:name="_Toc3817"/>
      <w:bookmarkStart w:id="1199" w:name="_Toc24076"/>
      <w:bookmarkStart w:id="1200" w:name="_Toc32690"/>
      <w:bookmarkStart w:id="1201" w:name="_Toc3230"/>
      <w:bookmarkStart w:id="1202" w:name="_Toc10867"/>
      <w:bookmarkStart w:id="1203" w:name="_Toc3565"/>
      <w:bookmarkStart w:id="1204" w:name="_Toc27100"/>
      <w:bookmarkStart w:id="1205" w:name="_Toc31322"/>
      <w:bookmarkStart w:id="1206" w:name="_Toc20218"/>
      <w:bookmarkStart w:id="1207" w:name="_Toc16219"/>
      <w:bookmarkStart w:id="1208" w:name="_Toc26288"/>
      <w:bookmarkStart w:id="1209" w:name="_Toc15702"/>
      <w:bookmarkStart w:id="1210" w:name="_Toc11878"/>
      <w:bookmarkStart w:id="1211" w:name="_Toc23359"/>
      <w:bookmarkStart w:id="1212" w:name="_Toc2504"/>
      <w:bookmarkStart w:id="1213" w:name="_Toc2777"/>
      <w:bookmarkStart w:id="1214" w:name="_Toc18250"/>
      <w:bookmarkStart w:id="1215" w:name="_Toc4759"/>
      <w:bookmarkStart w:id="1216" w:name="_Toc31390"/>
      <w:bookmarkStart w:id="1217" w:name="_Toc11991"/>
      <w:bookmarkStart w:id="1218" w:name="_Toc25383"/>
      <w:bookmarkStart w:id="1219" w:name="_Toc23438"/>
      <w:bookmarkStart w:id="1220" w:name="_Toc18214"/>
      <w:bookmarkStart w:id="1221" w:name="_Toc21136"/>
      <w:bookmarkStart w:id="1222" w:name="_Toc15978"/>
      <w:bookmarkStart w:id="1223" w:name="_Toc18421"/>
      <w:bookmarkStart w:id="1224" w:name="_Toc22301"/>
      <w:bookmarkStart w:id="1225" w:name="_Toc3223"/>
      <w:r>
        <w:rPr>
          <w:rFonts w:ascii="仿宋_GB2312" w:hAnsi="仿宋_GB2312" w:cs="仿宋_GB2312"/>
          <w:szCs w:val="32"/>
        </w:rPr>
        <w:t>5.1.3  报告内容</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pPr>
        <w:snapToGrid w:val="0"/>
        <w:ind w:firstLine="640"/>
        <w:rPr>
          <w:bCs/>
        </w:rPr>
      </w:pPr>
      <w:r>
        <w:rPr>
          <w:rFonts w:hint="eastAsia"/>
          <w:bCs/>
        </w:rPr>
        <w:t>（1）发生金融突发事件的机构名称、地点。</w:t>
      </w:r>
    </w:p>
    <w:p>
      <w:pPr>
        <w:pStyle w:val="16"/>
        <w:widowControl/>
        <w:spacing w:beforeAutospacing="0" w:afterAutospacing="0" w:line="480" w:lineRule="auto"/>
        <w:ind w:firstLine="640"/>
        <w:rPr>
          <w:bCs/>
        </w:rPr>
      </w:pPr>
      <w:r>
        <w:rPr>
          <w:rFonts w:hint="eastAsia" w:cstheme="minorBidi"/>
          <w:bCs/>
          <w:kern w:val="2"/>
          <w:sz w:val="32"/>
        </w:rPr>
        <w:t>（2）金融突发事件时间、经过、原因、性质、危害程度、可能涉及的金额及人数、影响范围以及事件发生后的金融安全及社会稳定情况。</w:t>
      </w:r>
    </w:p>
    <w:p>
      <w:pPr>
        <w:snapToGrid w:val="0"/>
        <w:ind w:firstLine="640"/>
        <w:rPr>
          <w:bCs/>
        </w:rPr>
      </w:pPr>
      <w:r>
        <w:rPr>
          <w:rFonts w:hint="eastAsia"/>
          <w:bCs/>
        </w:rPr>
        <w:t>（3）金融突发事件的发展趋势、可能造成的损失、已采取的应对措施及拟采取的应对措施。</w:t>
      </w:r>
    </w:p>
    <w:p>
      <w:pPr>
        <w:snapToGrid w:val="0"/>
        <w:ind w:firstLine="640"/>
        <w:rPr>
          <w:bCs/>
        </w:rPr>
      </w:pPr>
      <w:r>
        <w:rPr>
          <w:rFonts w:hint="eastAsia"/>
          <w:bCs/>
        </w:rPr>
        <w:t>（4）其他与金融突发事件相关的内容。</w:t>
      </w:r>
    </w:p>
    <w:p>
      <w:pPr>
        <w:pStyle w:val="3"/>
        <w:snapToGrid w:val="0"/>
        <w:spacing w:line="560" w:lineRule="exact"/>
        <w:ind w:firstLine="643"/>
        <w:rPr>
          <w:bCs w:val="0"/>
        </w:rPr>
      </w:pPr>
      <w:bookmarkStart w:id="1226" w:name="_Toc25211"/>
      <w:bookmarkStart w:id="1227" w:name="_Toc32762"/>
      <w:bookmarkStart w:id="1228" w:name="_Toc25953"/>
      <w:bookmarkStart w:id="1229" w:name="_Toc10337"/>
      <w:bookmarkStart w:id="1230" w:name="_Toc20649"/>
      <w:bookmarkStart w:id="1231" w:name="_Toc24105"/>
      <w:bookmarkStart w:id="1232" w:name="_Toc4936"/>
      <w:bookmarkStart w:id="1233" w:name="_Toc9631"/>
      <w:bookmarkStart w:id="1234" w:name="_Toc6815"/>
      <w:bookmarkStart w:id="1235" w:name="_Toc3683"/>
      <w:bookmarkStart w:id="1236" w:name="_Toc21091"/>
      <w:bookmarkStart w:id="1237" w:name="_Toc23018"/>
      <w:bookmarkStart w:id="1238" w:name="_Toc17354"/>
      <w:bookmarkStart w:id="1239" w:name="_Toc21694"/>
      <w:bookmarkStart w:id="1240" w:name="_Toc6704"/>
      <w:bookmarkStart w:id="1241" w:name="_Toc31008"/>
      <w:bookmarkStart w:id="1242" w:name="_Toc3207"/>
      <w:bookmarkStart w:id="1243" w:name="_Toc31019"/>
      <w:bookmarkStart w:id="1244" w:name="_Toc7735"/>
      <w:bookmarkStart w:id="1245" w:name="_Toc3252"/>
      <w:bookmarkStart w:id="1246" w:name="_Toc15525"/>
      <w:bookmarkStart w:id="1247" w:name="_Toc26595"/>
      <w:bookmarkStart w:id="1248" w:name="_Toc4771"/>
      <w:bookmarkStart w:id="1249" w:name="_Toc10176"/>
      <w:bookmarkStart w:id="1250" w:name="_Toc6663"/>
      <w:bookmarkStart w:id="1251" w:name="_Toc6582"/>
      <w:bookmarkStart w:id="1252" w:name="_Toc31035"/>
      <w:bookmarkStart w:id="1253" w:name="_Toc6955"/>
      <w:bookmarkStart w:id="1254" w:name="_Toc31283"/>
      <w:bookmarkStart w:id="1255" w:name="_Toc16466_WPSOffice_Level2"/>
      <w:bookmarkStart w:id="1256" w:name="_Toc4818"/>
      <w:bookmarkStart w:id="1257" w:name="_Toc23264"/>
      <w:bookmarkStart w:id="1258" w:name="_Toc21531"/>
      <w:bookmarkStart w:id="1259" w:name="_Toc19697"/>
      <w:bookmarkStart w:id="1260" w:name="_Toc16127"/>
      <w:bookmarkStart w:id="1261" w:name="_Toc20973"/>
      <w:bookmarkStart w:id="1262" w:name="_Toc8611"/>
      <w:bookmarkStart w:id="1263" w:name="_Toc9904"/>
      <w:bookmarkStart w:id="1264" w:name="_Toc29799"/>
      <w:r>
        <w:rPr>
          <w:rFonts w:hint="eastAsia"/>
          <w:bCs w:val="0"/>
        </w:rPr>
        <w:t>5.2　先期处置</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pPr>
        <w:snapToGrid w:val="0"/>
        <w:ind w:firstLine="643"/>
        <w:rPr>
          <w:rFonts w:ascii="仿宋_GB2312" w:hAnsi="仿宋_GB2312" w:cs="仿宋_GB2312"/>
          <w:bCs/>
        </w:rPr>
      </w:pPr>
      <w:r>
        <w:rPr>
          <w:rFonts w:hint="eastAsia" w:ascii="仿宋_GB2312" w:hAnsi="仿宋_GB2312" w:cs="仿宋_GB2312"/>
          <w:b/>
          <w:szCs w:val="32"/>
        </w:rPr>
        <w:t>5.2.1</w:t>
      </w:r>
      <w:r>
        <w:rPr>
          <w:rFonts w:hint="eastAsia" w:ascii="仿宋_GB2312" w:hAnsi="仿宋_GB2312" w:cs="仿宋_GB2312"/>
          <w:bCs/>
        </w:rPr>
        <w:t xml:space="preserve">  事发单位立即采取必要措施，防止危害扩大蔓延。</w:t>
      </w:r>
    </w:p>
    <w:p>
      <w:pPr>
        <w:snapToGrid w:val="0"/>
        <w:ind w:firstLine="643"/>
        <w:rPr>
          <w:rFonts w:ascii="仿宋_GB2312" w:hAnsi="仿宋_GB2312" w:cs="仿宋_GB2312"/>
          <w:bCs/>
        </w:rPr>
      </w:pPr>
      <w:r>
        <w:rPr>
          <w:rFonts w:hint="eastAsia" w:ascii="仿宋_GB2312" w:hAnsi="仿宋_GB2312" w:cs="仿宋_GB2312"/>
          <w:b/>
          <w:szCs w:val="32"/>
        </w:rPr>
        <w:t>5.2.2</w:t>
      </w:r>
      <w:r>
        <w:rPr>
          <w:rFonts w:hint="eastAsia" w:ascii="仿宋_GB2312" w:hAnsi="仿宋_GB2312" w:cs="仿宋_GB2312"/>
          <w:bCs/>
        </w:rPr>
        <w:t xml:space="preserve">  事发单位第一时间向相应上级主管（监管）部门报告，同时向所在地区人民政府报告，上级主管（监管）部门和所在地区人民政府按相关规定应迅速开展前期处置，严防风险无序蔓延。</w:t>
      </w:r>
    </w:p>
    <w:p>
      <w:pPr>
        <w:snapToGrid w:val="0"/>
        <w:ind w:firstLine="643"/>
        <w:rPr>
          <w:rFonts w:ascii="仿宋_GB2312" w:hAnsi="仿宋_GB2312" w:cs="仿宋_GB2312"/>
          <w:bCs/>
        </w:rPr>
      </w:pPr>
      <w:r>
        <w:rPr>
          <w:rFonts w:hint="eastAsia" w:ascii="仿宋_GB2312" w:hAnsi="仿宋_GB2312" w:cs="仿宋_GB2312"/>
          <w:b/>
          <w:szCs w:val="32"/>
        </w:rPr>
        <w:t>5.2.3</w:t>
      </w:r>
      <w:r>
        <w:rPr>
          <w:rFonts w:hint="eastAsia" w:ascii="仿宋_GB2312" w:hAnsi="仿宋_GB2312" w:cs="仿宋_GB2312"/>
          <w:bCs/>
        </w:rPr>
        <w:t xml:space="preserve">  事发单位对因本单位问题引发的或主体是本单位人员的群体性事件，应迅速派出负责人，赴现场开展劝解、疏导等处置工作。</w:t>
      </w:r>
    </w:p>
    <w:p>
      <w:pPr>
        <w:pStyle w:val="3"/>
        <w:snapToGrid w:val="0"/>
        <w:spacing w:line="560" w:lineRule="exact"/>
        <w:ind w:firstLine="643"/>
        <w:rPr>
          <w:bCs w:val="0"/>
        </w:rPr>
      </w:pPr>
      <w:bookmarkStart w:id="1265" w:name="_Toc32550"/>
      <w:bookmarkStart w:id="1266" w:name="_Toc11516"/>
      <w:bookmarkStart w:id="1267" w:name="_Toc5290"/>
      <w:bookmarkStart w:id="1268" w:name="_Toc4251"/>
      <w:bookmarkStart w:id="1269" w:name="_Toc15027"/>
      <w:bookmarkStart w:id="1270" w:name="_Toc25898"/>
      <w:bookmarkStart w:id="1271" w:name="_Toc27463"/>
      <w:bookmarkStart w:id="1272" w:name="_Toc312"/>
      <w:bookmarkStart w:id="1273" w:name="_Toc32040"/>
      <w:bookmarkStart w:id="1274" w:name="_Toc22016"/>
      <w:bookmarkStart w:id="1275" w:name="_Toc2334"/>
      <w:bookmarkStart w:id="1276" w:name="_Toc11036"/>
      <w:bookmarkStart w:id="1277" w:name="_Toc16942"/>
      <w:bookmarkStart w:id="1278" w:name="_Toc15990"/>
      <w:bookmarkStart w:id="1279" w:name="_Toc14386"/>
      <w:bookmarkStart w:id="1280" w:name="_Toc20669"/>
      <w:bookmarkStart w:id="1281" w:name="_Toc28383"/>
      <w:bookmarkStart w:id="1282" w:name="_Toc7134"/>
      <w:bookmarkStart w:id="1283" w:name="_Toc20811"/>
      <w:bookmarkStart w:id="1284" w:name="_Toc29024"/>
      <w:bookmarkStart w:id="1285" w:name="_Toc27439"/>
      <w:bookmarkStart w:id="1286" w:name="_Toc5312"/>
      <w:bookmarkStart w:id="1287" w:name="_Toc18027"/>
      <w:bookmarkStart w:id="1288" w:name="_Toc23485"/>
      <w:bookmarkStart w:id="1289" w:name="_Toc17157"/>
      <w:bookmarkStart w:id="1290" w:name="_Toc2095"/>
      <w:bookmarkStart w:id="1291" w:name="_Toc17240"/>
      <w:bookmarkStart w:id="1292" w:name="_Toc13112"/>
      <w:bookmarkStart w:id="1293" w:name="_Toc16411"/>
      <w:bookmarkStart w:id="1294" w:name="_Toc13186"/>
      <w:bookmarkStart w:id="1295" w:name="_Toc5400_WPSOffice_Level2"/>
      <w:bookmarkStart w:id="1296" w:name="_Toc16001"/>
      <w:bookmarkStart w:id="1297" w:name="_Toc14804"/>
      <w:bookmarkStart w:id="1298" w:name="_Toc31400"/>
      <w:bookmarkStart w:id="1299" w:name="_Toc15526"/>
      <w:bookmarkStart w:id="1300" w:name="_Toc7956"/>
      <w:bookmarkStart w:id="1301" w:name="_Toc7883"/>
      <w:bookmarkStart w:id="1302" w:name="_Toc7775"/>
      <w:bookmarkStart w:id="1303" w:name="_Toc10346"/>
      <w:r>
        <w:rPr>
          <w:rFonts w:hint="eastAsia"/>
          <w:bCs w:val="0"/>
        </w:rPr>
        <w:t>5.3　分级响应</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pPr>
        <w:pStyle w:val="5"/>
        <w:ind w:firstLine="643"/>
        <w:rPr>
          <w:rFonts w:hint="default"/>
        </w:rPr>
      </w:pPr>
      <w:bookmarkStart w:id="1304" w:name="_Toc9704"/>
      <w:bookmarkStart w:id="1305" w:name="_Toc8351"/>
      <w:bookmarkStart w:id="1306" w:name="_Toc10920"/>
      <w:bookmarkStart w:id="1307" w:name="_Toc27366"/>
      <w:bookmarkStart w:id="1308" w:name="_Toc22163"/>
      <w:bookmarkStart w:id="1309" w:name="_Toc17680"/>
      <w:bookmarkStart w:id="1310" w:name="_Toc30259"/>
      <w:bookmarkStart w:id="1311" w:name="_Toc3530"/>
      <w:bookmarkStart w:id="1312" w:name="_Toc19142"/>
      <w:bookmarkStart w:id="1313" w:name="_Toc19101"/>
      <w:bookmarkStart w:id="1314" w:name="_Toc20683"/>
      <w:bookmarkStart w:id="1315" w:name="_Toc6677"/>
      <w:bookmarkStart w:id="1316" w:name="_Toc6047"/>
      <w:bookmarkStart w:id="1317" w:name="_Toc5552"/>
      <w:bookmarkStart w:id="1318" w:name="_Toc16289"/>
      <w:bookmarkStart w:id="1319" w:name="_Toc18136"/>
      <w:bookmarkStart w:id="1320" w:name="_Toc5366"/>
      <w:bookmarkStart w:id="1321" w:name="_Toc10857"/>
      <w:bookmarkStart w:id="1322" w:name="_Toc21237"/>
      <w:bookmarkStart w:id="1323" w:name="_Toc9572"/>
      <w:bookmarkStart w:id="1324" w:name="_Toc29260"/>
      <w:bookmarkStart w:id="1325" w:name="_Toc30195"/>
      <w:bookmarkStart w:id="1326" w:name="_Toc27919"/>
      <w:bookmarkStart w:id="1327" w:name="_Toc29117"/>
      <w:bookmarkStart w:id="1328" w:name="_Toc2747"/>
      <w:bookmarkStart w:id="1329" w:name="_Toc26283"/>
      <w:bookmarkStart w:id="1330" w:name="_Toc4548"/>
      <w:bookmarkStart w:id="1331" w:name="_Toc6350"/>
      <w:bookmarkStart w:id="1332" w:name="_Toc26551"/>
      <w:bookmarkStart w:id="1333" w:name="_Toc7334"/>
      <w:bookmarkStart w:id="1334" w:name="_Toc10515"/>
      <w:bookmarkStart w:id="1335" w:name="_Toc31816"/>
      <w:bookmarkStart w:id="1336" w:name="_Toc18245"/>
      <w:bookmarkStart w:id="1337" w:name="_Toc18238"/>
      <w:bookmarkStart w:id="1338" w:name="_Toc11285"/>
      <w:bookmarkStart w:id="1339" w:name="_Toc521"/>
      <w:r>
        <w:rPr>
          <w:rFonts w:ascii="仿宋_GB2312" w:hAnsi="仿宋_GB2312" w:cs="仿宋_GB2312"/>
          <w:szCs w:val="32"/>
        </w:rPr>
        <w:t>5.3.1  响应要求</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
      <w:pPr>
        <w:snapToGrid w:val="0"/>
        <w:ind w:firstLine="640"/>
        <w:rPr>
          <w:rFonts w:ascii="仿宋_GB2312" w:hAnsi="仿宋_GB2312" w:cs="仿宋_GB2312"/>
          <w:bCs/>
        </w:rPr>
      </w:pPr>
      <w:r>
        <w:rPr>
          <w:rFonts w:hint="eastAsia" w:ascii="仿宋_GB2312" w:hAnsi="仿宋_GB2312" w:cs="仿宋_GB2312"/>
          <w:bCs/>
        </w:rPr>
        <w:t>（</w:t>
      </w:r>
      <w:r>
        <w:rPr>
          <w:rFonts w:cs="Times New Roman"/>
          <w:bCs/>
        </w:rPr>
        <w:t>1</w:t>
      </w:r>
      <w:r>
        <w:rPr>
          <w:rFonts w:hint="eastAsia" w:ascii="仿宋_GB2312" w:hAnsi="仿宋_GB2312" w:cs="仿宋_GB2312"/>
          <w:bCs/>
        </w:rPr>
        <w:t>）各金融管理（监管）部门根据金融突发事件的严重程度，向</w:t>
      </w:r>
      <w:r>
        <w:rPr>
          <w:rFonts w:hint="eastAsia"/>
          <w:bCs/>
        </w:rPr>
        <w:t>应急指挥部</w:t>
      </w:r>
      <w:r>
        <w:rPr>
          <w:rFonts w:hint="eastAsia" w:ascii="仿宋_GB2312" w:hAnsi="仿宋_GB2312" w:cs="仿宋_GB2312"/>
          <w:bCs/>
        </w:rPr>
        <w:t>，及时提出启动本预案相应响应级别的建议，以及需协调解决的具体事项，为应急指挥部启动相应决策处置程序提供依据。</w:t>
      </w:r>
    </w:p>
    <w:p>
      <w:pPr>
        <w:snapToGrid w:val="0"/>
        <w:ind w:firstLine="640"/>
        <w:rPr>
          <w:rFonts w:ascii="仿宋_GB2312" w:hAnsi="仿宋_GB2312" w:cs="仿宋_GB2312"/>
          <w:bCs/>
          <w:color w:val="FF0000"/>
        </w:rPr>
      </w:pPr>
      <w:r>
        <w:rPr>
          <w:rFonts w:hint="eastAsia" w:ascii="仿宋_GB2312" w:hAnsi="仿宋_GB2312" w:cs="仿宋_GB2312"/>
          <w:bCs/>
        </w:rPr>
        <w:t>（</w:t>
      </w:r>
      <w:r>
        <w:rPr>
          <w:rFonts w:cs="Times New Roman"/>
          <w:bCs/>
        </w:rPr>
        <w:t>2</w:t>
      </w:r>
      <w:r>
        <w:rPr>
          <w:rFonts w:hint="eastAsia" w:ascii="仿宋_GB2312" w:hAnsi="仿宋_GB2312" w:cs="仿宋_GB2312"/>
          <w:bCs/>
        </w:rPr>
        <w:t>）金融突发事件应急处置具体指挥主体为相应金融管理（监管）部门，不同级别突发事件由不同级别组织机构负责协调和支持。</w:t>
      </w:r>
    </w:p>
    <w:p>
      <w:pPr>
        <w:snapToGrid w:val="0"/>
        <w:ind w:firstLine="640"/>
        <w:rPr>
          <w:rFonts w:ascii="仿宋_GB2312" w:hAnsi="仿宋_GB2312" w:cs="仿宋_GB2312"/>
          <w:bCs/>
        </w:rPr>
      </w:pPr>
      <w:r>
        <w:rPr>
          <w:rFonts w:hint="eastAsia" w:ascii="仿宋_GB2312" w:hAnsi="仿宋_GB2312" w:cs="仿宋_GB2312"/>
          <w:bCs/>
        </w:rPr>
        <w:t>（</w:t>
      </w:r>
      <w:r>
        <w:rPr>
          <w:rFonts w:cs="Times New Roman"/>
          <w:bCs/>
        </w:rPr>
        <w:t>3</w:t>
      </w:r>
      <w:r>
        <w:rPr>
          <w:rFonts w:hint="eastAsia" w:ascii="仿宋_GB2312" w:hAnsi="仿宋_GB2312" w:cs="仿宋_GB2312"/>
          <w:bCs/>
        </w:rPr>
        <w:t>）金融管理（监管）部门根据金融突发事件演化及处置进展，对事件响应级别，及时提出调整建议。</w:t>
      </w:r>
    </w:p>
    <w:p>
      <w:pPr>
        <w:pStyle w:val="5"/>
        <w:ind w:firstLine="643"/>
        <w:rPr>
          <w:rFonts w:hint="default"/>
        </w:rPr>
      </w:pPr>
      <w:bookmarkStart w:id="1340" w:name="_Toc32241"/>
      <w:bookmarkStart w:id="1341" w:name="_Toc1972"/>
      <w:bookmarkStart w:id="1342" w:name="_Toc2051"/>
      <w:bookmarkStart w:id="1343" w:name="_Toc22530"/>
      <w:bookmarkStart w:id="1344" w:name="_Toc24564"/>
      <w:bookmarkStart w:id="1345" w:name="_Toc23721"/>
      <w:bookmarkStart w:id="1346" w:name="_Toc9729"/>
      <w:bookmarkStart w:id="1347" w:name="_Toc31047"/>
      <w:bookmarkStart w:id="1348" w:name="_Toc17138"/>
      <w:bookmarkStart w:id="1349" w:name="_Toc14362"/>
      <w:bookmarkStart w:id="1350" w:name="_Toc21469"/>
      <w:bookmarkStart w:id="1351" w:name="_Toc32541"/>
      <w:r>
        <w:rPr>
          <w:rFonts w:ascii="仿宋_GB2312" w:hAnsi="仿宋_GB2312" w:cs="仿宋_GB2312"/>
          <w:szCs w:val="32"/>
        </w:rPr>
        <w:t>5.3.2  响应分级</w:t>
      </w:r>
      <w:bookmarkEnd w:id="1340"/>
      <w:bookmarkEnd w:id="1341"/>
      <w:bookmarkEnd w:id="1342"/>
      <w:bookmarkEnd w:id="1343"/>
      <w:bookmarkEnd w:id="1344"/>
      <w:bookmarkEnd w:id="1345"/>
      <w:bookmarkEnd w:id="1346"/>
      <w:bookmarkEnd w:id="1347"/>
      <w:bookmarkEnd w:id="1348"/>
      <w:bookmarkEnd w:id="1349"/>
      <w:bookmarkEnd w:id="1350"/>
      <w:bookmarkEnd w:id="1351"/>
    </w:p>
    <w:p>
      <w:pPr>
        <w:ind w:firstLine="640"/>
        <w:rPr>
          <w:rFonts w:ascii="仿宋_GB2312" w:hAnsi="仿宋_GB2312" w:cs="仿宋_GB2312"/>
          <w:b/>
          <w:szCs w:val="32"/>
        </w:rPr>
      </w:pPr>
      <w:r>
        <w:rPr>
          <w:rFonts w:hint="eastAsia"/>
        </w:rPr>
        <w:t>金融突发事件应急响应级</w:t>
      </w:r>
      <w:r>
        <w:rPr>
          <w:rFonts w:hint="eastAsia" w:ascii="仿宋_GB2312" w:hAnsi="仿宋_GB2312" w:cs="仿宋_GB2312"/>
          <w:bCs/>
        </w:rPr>
        <w:t>别分Ⅰ级、Ⅱ级、Ⅲ级、Ⅳ级四个等级。</w:t>
      </w:r>
    </w:p>
    <w:p>
      <w:pPr>
        <w:pStyle w:val="16"/>
        <w:widowControl/>
        <w:spacing w:beforeAutospacing="0" w:afterAutospacing="0" w:line="480" w:lineRule="auto"/>
        <w:ind w:firstLine="643"/>
        <w:rPr>
          <w:rFonts w:ascii="仿宋_GB2312" w:hAnsi="仿宋_GB2312" w:cs="仿宋_GB2312"/>
          <w:b/>
          <w:kern w:val="2"/>
          <w:sz w:val="32"/>
        </w:rPr>
      </w:pPr>
      <w:bookmarkStart w:id="1352" w:name="_Toc10733"/>
      <w:bookmarkStart w:id="1353" w:name="_Toc30830"/>
      <w:bookmarkStart w:id="1354" w:name="_Toc7146"/>
      <w:bookmarkStart w:id="1355" w:name="_Toc4909"/>
      <w:bookmarkStart w:id="1356" w:name="_Toc27753"/>
      <w:bookmarkStart w:id="1357" w:name="_Toc1912"/>
      <w:bookmarkStart w:id="1358" w:name="_Toc7264"/>
      <w:bookmarkStart w:id="1359" w:name="_Toc2008"/>
      <w:bookmarkStart w:id="1360" w:name="_Toc8173"/>
      <w:bookmarkStart w:id="1361" w:name="_Toc25508"/>
      <w:bookmarkStart w:id="1362" w:name="_Toc30144"/>
      <w:bookmarkStart w:id="1363" w:name="_Toc15508"/>
      <w:bookmarkStart w:id="1364" w:name="_Toc210"/>
      <w:bookmarkStart w:id="1365" w:name="_Toc29559"/>
      <w:bookmarkStart w:id="1366" w:name="_Toc5216"/>
      <w:bookmarkStart w:id="1367" w:name="_Toc14959"/>
      <w:bookmarkStart w:id="1368" w:name="_Toc15349"/>
      <w:bookmarkStart w:id="1369" w:name="_Toc31882"/>
      <w:bookmarkStart w:id="1370" w:name="_Toc12608"/>
      <w:bookmarkStart w:id="1371" w:name="_Toc276"/>
      <w:bookmarkStart w:id="1372" w:name="_Toc17039"/>
      <w:bookmarkStart w:id="1373" w:name="_Toc30254"/>
      <w:bookmarkStart w:id="1374" w:name="_Toc17314"/>
      <w:bookmarkStart w:id="1375" w:name="_Toc21161"/>
      <w:bookmarkStart w:id="1376" w:name="_Toc30425"/>
      <w:bookmarkStart w:id="1377" w:name="_Toc354"/>
      <w:bookmarkStart w:id="1378" w:name="_Toc23300"/>
      <w:bookmarkStart w:id="1379" w:name="_Toc27884"/>
      <w:bookmarkStart w:id="1380" w:name="_Toc22105"/>
      <w:bookmarkStart w:id="1381" w:name="_Toc4067"/>
      <w:bookmarkStart w:id="1382" w:name="_Toc12517"/>
      <w:bookmarkStart w:id="1383" w:name="_Toc1935"/>
      <w:bookmarkStart w:id="1384" w:name="_Toc24557"/>
      <w:bookmarkStart w:id="1385" w:name="_Toc25491"/>
      <w:bookmarkStart w:id="1386" w:name="_Toc21972"/>
      <w:bookmarkStart w:id="1387" w:name="_Toc3041"/>
      <w:r>
        <w:rPr>
          <w:rFonts w:hint="eastAsia" w:ascii="仿宋_GB2312" w:hAnsi="仿宋_GB2312" w:cs="仿宋_GB2312"/>
          <w:b/>
          <w:kern w:val="2"/>
          <w:sz w:val="32"/>
        </w:rPr>
        <w:t>5.3.3　</w:t>
      </w:r>
      <w:bookmarkEnd w:id="1352"/>
      <w:bookmarkEnd w:id="1353"/>
      <w:bookmarkEnd w:id="1354"/>
      <w:bookmarkEnd w:id="1355"/>
      <w:bookmarkEnd w:id="1356"/>
      <w:bookmarkEnd w:id="1357"/>
      <w:bookmarkEnd w:id="1358"/>
      <w:bookmarkEnd w:id="1359"/>
      <w:bookmarkEnd w:id="1360"/>
      <w:r>
        <w:rPr>
          <w:rFonts w:hint="eastAsia" w:ascii="仿宋_GB2312" w:hAnsi="仿宋_GB2312" w:cs="仿宋_GB2312"/>
          <w:b/>
          <w:kern w:val="2"/>
          <w:sz w:val="32"/>
        </w:rPr>
        <w:t>I级、Ⅱ级响应处置措施</w:t>
      </w:r>
    </w:p>
    <w:p>
      <w:pPr>
        <w:pStyle w:val="16"/>
        <w:widowControl/>
        <w:spacing w:beforeAutospacing="0" w:afterAutospacing="0" w:line="480" w:lineRule="auto"/>
        <w:ind w:firstLine="640"/>
        <w:rPr>
          <w:rFonts w:ascii="仿宋_GB2312" w:hAnsi="仿宋_GB2312" w:cs="仿宋_GB2312"/>
          <w:bCs/>
          <w:kern w:val="2"/>
          <w:sz w:val="32"/>
        </w:rPr>
      </w:pPr>
      <w:r>
        <w:rPr>
          <w:rFonts w:hint="eastAsia" w:ascii="仿宋_GB2312" w:hAnsi="仿宋_GB2312" w:cs="仿宋_GB2312"/>
          <w:bCs/>
          <w:kern w:val="2"/>
          <w:sz w:val="32"/>
        </w:rPr>
        <w:t>（</w:t>
      </w:r>
      <w:r>
        <w:rPr>
          <w:bCs/>
          <w:kern w:val="2"/>
          <w:sz w:val="32"/>
        </w:rPr>
        <w:t>1</w:t>
      </w:r>
      <w:r>
        <w:rPr>
          <w:rFonts w:hint="eastAsia" w:ascii="仿宋_GB2312" w:hAnsi="仿宋_GB2312" w:cs="仿宋_GB2312"/>
          <w:bCs/>
          <w:kern w:val="2"/>
          <w:sz w:val="32"/>
        </w:rPr>
        <w:t>）应急指挥部和事件所涉及部门启动应急响应，在职责范围内指导、组织和实施处置工作，及时切断风险源，防止风险进一步扩散。</w:t>
      </w:r>
    </w:p>
    <w:p>
      <w:pPr>
        <w:pStyle w:val="16"/>
        <w:widowControl/>
        <w:spacing w:beforeAutospacing="0" w:afterAutospacing="0" w:line="480" w:lineRule="auto"/>
        <w:ind w:firstLine="640"/>
        <w:rPr>
          <w:rFonts w:ascii="仿宋_GB2312" w:hAnsi="仿宋_GB2312" w:cs="仿宋_GB2312"/>
          <w:bCs/>
          <w:kern w:val="2"/>
          <w:sz w:val="32"/>
        </w:rPr>
      </w:pPr>
      <w:r>
        <w:rPr>
          <w:rFonts w:hint="eastAsia" w:ascii="仿宋_GB2312" w:hAnsi="仿宋_GB2312" w:cs="仿宋_GB2312"/>
          <w:bCs/>
          <w:kern w:val="2"/>
          <w:sz w:val="32"/>
        </w:rPr>
        <w:t>（</w:t>
      </w:r>
      <w:r>
        <w:rPr>
          <w:bCs/>
          <w:kern w:val="2"/>
          <w:sz w:val="32"/>
        </w:rPr>
        <w:t>2</w:t>
      </w:r>
      <w:r>
        <w:rPr>
          <w:rFonts w:hint="eastAsia" w:ascii="仿宋_GB2312" w:hAnsi="仿宋_GB2312" w:cs="仿宋_GB2312"/>
          <w:bCs/>
          <w:kern w:val="2"/>
          <w:sz w:val="32"/>
        </w:rPr>
        <w:t>）经确认为重大或特别重大金融突发事件的，由市政府按程序及时报请省政府作出处置决定。</w:t>
      </w:r>
    </w:p>
    <w:p>
      <w:pPr>
        <w:pStyle w:val="16"/>
        <w:widowControl/>
        <w:spacing w:beforeAutospacing="0" w:afterAutospacing="0" w:line="480" w:lineRule="auto"/>
        <w:ind w:firstLine="640"/>
        <w:rPr>
          <w:rFonts w:ascii="仿宋_GB2312" w:hAnsi="仿宋_GB2312" w:cs="仿宋_GB2312"/>
          <w:bCs/>
          <w:kern w:val="2"/>
          <w:sz w:val="32"/>
        </w:rPr>
      </w:pPr>
      <w:r>
        <w:rPr>
          <w:rFonts w:hint="eastAsia" w:ascii="仿宋_GB2312" w:hAnsi="仿宋_GB2312" w:cs="仿宋_GB2312"/>
          <w:bCs/>
          <w:kern w:val="2"/>
          <w:sz w:val="32"/>
        </w:rPr>
        <w:t>（</w:t>
      </w:r>
      <w:r>
        <w:rPr>
          <w:bCs/>
          <w:kern w:val="2"/>
          <w:sz w:val="32"/>
        </w:rPr>
        <w:t>3</w:t>
      </w:r>
      <w:r>
        <w:rPr>
          <w:rFonts w:hint="eastAsia" w:ascii="仿宋_GB2312" w:hAnsi="仿宋_GB2312" w:cs="仿宋_GB2312"/>
          <w:bCs/>
          <w:kern w:val="2"/>
          <w:sz w:val="32"/>
        </w:rPr>
        <w:t>）应急指挥部组织市有关部门、中央驻穗金融管理（监管）部门及其他事件涉及单位按照省政府、国务院处置方案部署，积极开展应对处置工作，共同维护金融稳定和经济社会秩序。</w:t>
      </w:r>
    </w:p>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p>
      <w:pPr>
        <w:snapToGrid w:val="0"/>
        <w:ind w:firstLine="643"/>
        <w:jc w:val="left"/>
        <w:outlineLvl w:val="2"/>
      </w:pPr>
      <w:bookmarkStart w:id="1388" w:name="_Toc12443"/>
      <w:bookmarkStart w:id="1389" w:name="_Toc18222"/>
      <w:bookmarkStart w:id="1390" w:name="_Toc21461"/>
      <w:bookmarkStart w:id="1391" w:name="_Toc7357"/>
      <w:bookmarkStart w:id="1392" w:name="_Toc10046"/>
      <w:bookmarkStart w:id="1393" w:name="_Toc17891"/>
      <w:bookmarkStart w:id="1394" w:name="_Toc8310"/>
      <w:bookmarkStart w:id="1395" w:name="_Toc22292"/>
      <w:bookmarkStart w:id="1396" w:name="_Toc31939"/>
      <w:bookmarkStart w:id="1397" w:name="_Toc14757"/>
      <w:bookmarkStart w:id="1398" w:name="_Toc3456"/>
      <w:bookmarkStart w:id="1399" w:name="_Toc289"/>
      <w:bookmarkStart w:id="1400" w:name="_Toc30915"/>
      <w:bookmarkStart w:id="1401" w:name="_Toc25906"/>
      <w:bookmarkStart w:id="1402" w:name="_Toc17481"/>
      <w:bookmarkStart w:id="1403" w:name="_Toc2031"/>
      <w:bookmarkStart w:id="1404" w:name="_Toc10593"/>
      <w:bookmarkStart w:id="1405" w:name="_Toc21228"/>
      <w:bookmarkStart w:id="1406" w:name="_Toc25426"/>
      <w:bookmarkStart w:id="1407" w:name="_Toc4317"/>
      <w:bookmarkStart w:id="1408" w:name="_Toc11924"/>
      <w:bookmarkStart w:id="1409" w:name="_Toc6143"/>
      <w:bookmarkStart w:id="1410" w:name="_Toc24938"/>
      <w:bookmarkStart w:id="1411" w:name="_Toc22134"/>
      <w:bookmarkStart w:id="1412" w:name="_Toc18480"/>
      <w:bookmarkStart w:id="1413" w:name="_Toc19651"/>
      <w:bookmarkStart w:id="1414" w:name="_Toc15547"/>
      <w:bookmarkStart w:id="1415" w:name="_Toc2128"/>
      <w:bookmarkStart w:id="1416" w:name="_Toc9111"/>
      <w:bookmarkStart w:id="1417" w:name="_Toc11849"/>
      <w:bookmarkStart w:id="1418" w:name="_Toc28515"/>
      <w:bookmarkStart w:id="1419" w:name="_Toc22475"/>
      <w:bookmarkStart w:id="1420" w:name="_Toc7445"/>
      <w:bookmarkStart w:id="1421" w:name="_Toc32042"/>
      <w:r>
        <w:rPr>
          <w:rFonts w:hint="eastAsia" w:ascii="仿宋_GB2312" w:hAnsi="仿宋_GB2312" w:cs="仿宋_GB2312"/>
          <w:b/>
          <w:szCs w:val="32"/>
        </w:rPr>
        <w:t>5.3.4　Ⅲ级响应</w:t>
      </w:r>
      <w:bookmarkEnd w:id="1388"/>
      <w:bookmarkEnd w:id="1389"/>
      <w:bookmarkEnd w:id="1390"/>
      <w:bookmarkEnd w:id="1391"/>
      <w:bookmarkEnd w:id="1392"/>
      <w:bookmarkEnd w:id="1393"/>
      <w:bookmarkEnd w:id="1394"/>
    </w:p>
    <w:p>
      <w:pPr>
        <w:spacing w:line="575" w:lineRule="exact"/>
        <w:ind w:firstLine="643"/>
        <w:jc w:val="left"/>
        <w:rPr>
          <w:rFonts w:ascii="仿宋_GB2312"/>
          <w:b/>
          <w:bCs/>
          <w:color w:val="000000"/>
          <w:szCs w:val="30"/>
        </w:rPr>
      </w:pPr>
      <w:r>
        <w:rPr>
          <w:rFonts w:hint="eastAsia" w:ascii="仿宋_GB2312"/>
          <w:b/>
          <w:bCs/>
          <w:color w:val="000000"/>
          <w:szCs w:val="30"/>
        </w:rPr>
        <w:t>5.3.4.1 响应程序</w:t>
      </w:r>
    </w:p>
    <w:p>
      <w:pPr>
        <w:spacing w:line="575" w:lineRule="exact"/>
        <w:ind w:firstLine="640"/>
        <w:jc w:val="left"/>
        <w:rPr>
          <w:rFonts w:ascii="仿宋_GB2312"/>
          <w:color w:val="000000"/>
          <w:szCs w:val="32"/>
        </w:rPr>
      </w:pPr>
      <w:r>
        <w:rPr>
          <w:rFonts w:hint="eastAsia" w:ascii="仿宋_GB2312"/>
          <w:color w:val="000000"/>
          <w:szCs w:val="32"/>
        </w:rPr>
        <w:t>（</w:t>
      </w:r>
      <w:r>
        <w:rPr>
          <w:rFonts w:cs="Times New Roman"/>
          <w:color w:val="000000"/>
          <w:szCs w:val="32"/>
        </w:rPr>
        <w:t>1</w:t>
      </w:r>
      <w:r>
        <w:rPr>
          <w:rFonts w:hint="eastAsia" w:ascii="仿宋_GB2312"/>
          <w:color w:val="000000"/>
          <w:szCs w:val="32"/>
        </w:rPr>
        <w:t>）较大金融突发事件发生后，各相关单位立即启动本单位的应急预案，并及时报告本系统上级单位、市政府和应急指挥部办公室。</w:t>
      </w:r>
    </w:p>
    <w:p>
      <w:pPr>
        <w:spacing w:line="575" w:lineRule="exact"/>
        <w:ind w:firstLine="640"/>
        <w:jc w:val="left"/>
        <w:rPr>
          <w:rFonts w:ascii="仿宋_GB2312"/>
          <w:color w:val="000000"/>
          <w:szCs w:val="32"/>
        </w:rPr>
      </w:pPr>
      <w:r>
        <w:rPr>
          <w:rFonts w:hint="eastAsia" w:ascii="仿宋_GB2312"/>
          <w:color w:val="000000"/>
          <w:szCs w:val="32"/>
        </w:rPr>
        <w:t>（</w:t>
      </w:r>
      <w:r>
        <w:rPr>
          <w:rFonts w:cs="Times New Roman"/>
          <w:color w:val="000000"/>
          <w:szCs w:val="32"/>
        </w:rPr>
        <w:t>2</w:t>
      </w:r>
      <w:r>
        <w:rPr>
          <w:rFonts w:hint="eastAsia" w:ascii="仿宋_GB2312"/>
          <w:color w:val="000000"/>
          <w:szCs w:val="32"/>
        </w:rPr>
        <w:t>）应急指挥部办公室报请应急指挥部决定启动本预案。</w:t>
      </w:r>
    </w:p>
    <w:p>
      <w:pPr>
        <w:spacing w:line="575" w:lineRule="exact"/>
        <w:ind w:firstLine="643"/>
        <w:jc w:val="left"/>
        <w:rPr>
          <w:rFonts w:ascii="仿宋_GB2312"/>
          <w:b/>
          <w:bCs/>
          <w:color w:val="000000"/>
          <w:szCs w:val="30"/>
        </w:rPr>
      </w:pPr>
      <w:r>
        <w:rPr>
          <w:rFonts w:hint="eastAsia" w:ascii="仿宋_GB2312"/>
          <w:b/>
          <w:bCs/>
          <w:color w:val="000000"/>
          <w:szCs w:val="30"/>
        </w:rPr>
        <w:t>5.3.4.2 决策及应急措施</w:t>
      </w:r>
    </w:p>
    <w:p>
      <w:pPr>
        <w:spacing w:line="575" w:lineRule="exact"/>
        <w:ind w:firstLine="640"/>
        <w:jc w:val="left"/>
        <w:rPr>
          <w:rFonts w:ascii="仿宋_GB2312"/>
          <w:color w:val="000000"/>
          <w:szCs w:val="32"/>
        </w:rPr>
      </w:pPr>
      <w:r>
        <w:rPr>
          <w:rFonts w:hint="eastAsia" w:ascii="仿宋_GB2312"/>
          <w:color w:val="000000"/>
          <w:szCs w:val="30"/>
        </w:rPr>
        <w:t>（</w:t>
      </w:r>
      <w:r>
        <w:rPr>
          <w:rFonts w:cs="Times New Roman"/>
          <w:color w:val="000000"/>
          <w:szCs w:val="30"/>
        </w:rPr>
        <w:t>1</w:t>
      </w:r>
      <w:r>
        <w:rPr>
          <w:rFonts w:hint="eastAsia" w:ascii="仿宋_GB2312"/>
          <w:color w:val="000000"/>
          <w:szCs w:val="30"/>
        </w:rPr>
        <w:t>）各单位立即启动本单位的应急预案，在本单位的职责</w:t>
      </w:r>
      <w:r>
        <w:rPr>
          <w:rFonts w:hint="eastAsia" w:ascii="仿宋_GB2312"/>
          <w:color w:val="000000"/>
          <w:szCs w:val="32"/>
        </w:rPr>
        <w:t>范围内指导处置工作，及时切断风险源，防止风险进一步扩散。</w:t>
      </w:r>
    </w:p>
    <w:p>
      <w:pPr>
        <w:spacing w:line="575" w:lineRule="exact"/>
        <w:ind w:firstLine="640"/>
        <w:jc w:val="left"/>
        <w:rPr>
          <w:rFonts w:ascii="仿宋_GB2312"/>
          <w:color w:val="000000"/>
          <w:szCs w:val="32"/>
        </w:rPr>
      </w:pPr>
      <w:r>
        <w:rPr>
          <w:rFonts w:hint="eastAsia" w:ascii="仿宋_GB2312"/>
          <w:color w:val="000000"/>
          <w:szCs w:val="32"/>
        </w:rPr>
        <w:t>（</w:t>
      </w:r>
      <w:r>
        <w:rPr>
          <w:rFonts w:cs="Times New Roman"/>
          <w:color w:val="000000"/>
          <w:szCs w:val="32"/>
        </w:rPr>
        <w:t>2</w:t>
      </w:r>
      <w:r>
        <w:rPr>
          <w:rFonts w:hint="eastAsia" w:ascii="仿宋_GB2312"/>
          <w:color w:val="000000"/>
          <w:szCs w:val="32"/>
        </w:rPr>
        <w:t>）应急指挥部召开成员单位会议，分析研究金融突发事件的基本情况、性质和成因，提出处置方案，报市政府批准后实施。</w:t>
      </w:r>
    </w:p>
    <w:p>
      <w:pPr>
        <w:spacing w:line="575" w:lineRule="exact"/>
        <w:ind w:firstLine="640"/>
        <w:jc w:val="left"/>
        <w:rPr>
          <w:rFonts w:ascii="仿宋_GB2312"/>
          <w:color w:val="000000"/>
          <w:szCs w:val="32"/>
        </w:rPr>
      </w:pPr>
      <w:r>
        <w:rPr>
          <w:rFonts w:hint="eastAsia" w:ascii="仿宋_GB2312"/>
          <w:color w:val="000000"/>
          <w:szCs w:val="32"/>
        </w:rPr>
        <w:t>处置方案的主要内容应包括：金融突发事件的基本情况、事件的性质和严重程度、影响范围、成员单位会议讨论的意见及协调处置的方式、方法和所要采取的具体措施等。</w:t>
      </w:r>
    </w:p>
    <w:p>
      <w:pPr>
        <w:spacing w:line="575" w:lineRule="exact"/>
        <w:ind w:firstLine="640"/>
        <w:jc w:val="left"/>
        <w:rPr>
          <w:rFonts w:ascii="仿宋_GB2312"/>
          <w:color w:val="000000"/>
          <w:szCs w:val="32"/>
        </w:rPr>
      </w:pPr>
      <w:r>
        <w:rPr>
          <w:rFonts w:hint="eastAsia" w:ascii="仿宋_GB2312"/>
          <w:color w:val="000000"/>
          <w:szCs w:val="32"/>
        </w:rPr>
        <w:t>（</w:t>
      </w:r>
      <w:r>
        <w:rPr>
          <w:rFonts w:cs="Times New Roman"/>
          <w:color w:val="000000"/>
          <w:szCs w:val="32"/>
        </w:rPr>
        <w:t>3</w:t>
      </w:r>
      <w:r>
        <w:rPr>
          <w:rFonts w:hint="eastAsia" w:ascii="仿宋_GB2312"/>
          <w:color w:val="000000"/>
          <w:szCs w:val="32"/>
        </w:rPr>
        <w:t>）在防范处置金融突发事件过程中，市政府有关单位应建立新闻发言人制度，做好宣传、解释工作，加强舆论引导。</w:t>
      </w:r>
    </w:p>
    <w:p>
      <w:pPr>
        <w:spacing w:line="575" w:lineRule="exact"/>
        <w:ind w:firstLine="640"/>
        <w:jc w:val="left"/>
        <w:rPr>
          <w:rFonts w:ascii="仿宋_GB2312"/>
          <w:color w:val="000000"/>
          <w:szCs w:val="32"/>
        </w:rPr>
      </w:pPr>
      <w:r>
        <w:rPr>
          <w:rFonts w:hint="eastAsia" w:ascii="仿宋_GB2312"/>
          <w:color w:val="000000"/>
          <w:szCs w:val="32"/>
        </w:rPr>
        <w:t>（4）</w:t>
      </w:r>
      <w:r>
        <w:rPr>
          <w:rFonts w:hint="eastAsia" w:cs="Times New Roman"/>
        </w:rPr>
        <w:t>市地方金融监管局与人民银行广州分行、广东银保监局、广东证监局、广州市财政局等以及风险涉及单位应根据上级单位与市政府的授权与职责分工</w:t>
      </w:r>
      <w:r>
        <w:rPr>
          <w:rFonts w:hint="eastAsia" w:ascii="仿宋_GB2312"/>
          <w:color w:val="000000"/>
          <w:szCs w:val="32"/>
        </w:rPr>
        <w:t>，加强协调和配合，共同维护金融稳定。</w:t>
      </w:r>
    </w:p>
    <w:p>
      <w:pPr>
        <w:spacing w:line="575" w:lineRule="exact"/>
        <w:ind w:firstLine="643"/>
        <w:jc w:val="left"/>
        <w:rPr>
          <w:rFonts w:ascii="仿宋_GB2312"/>
          <w:b/>
          <w:bCs/>
          <w:color w:val="000000"/>
          <w:szCs w:val="32"/>
        </w:rPr>
      </w:pPr>
      <w:r>
        <w:rPr>
          <w:rFonts w:hint="eastAsia" w:ascii="仿宋_GB2312"/>
          <w:b/>
          <w:bCs/>
          <w:color w:val="000000"/>
          <w:szCs w:val="32"/>
        </w:rPr>
        <w:t>5.3.4.3 落实措施</w:t>
      </w:r>
    </w:p>
    <w:p>
      <w:pPr>
        <w:spacing w:line="575" w:lineRule="exact"/>
        <w:ind w:firstLine="640"/>
        <w:jc w:val="left"/>
        <w:rPr>
          <w:rFonts w:ascii="仿宋_GB2312"/>
          <w:color w:val="000000"/>
          <w:szCs w:val="32"/>
        </w:rPr>
      </w:pPr>
      <w:r>
        <w:rPr>
          <w:rFonts w:hint="eastAsia" w:ascii="仿宋_GB2312"/>
          <w:color w:val="000000"/>
          <w:szCs w:val="32"/>
        </w:rPr>
        <w:t>（</w:t>
      </w:r>
      <w:r>
        <w:rPr>
          <w:rFonts w:cs="Times New Roman"/>
          <w:color w:val="000000"/>
          <w:szCs w:val="32"/>
        </w:rPr>
        <w:t>1</w:t>
      </w:r>
      <w:r>
        <w:rPr>
          <w:rFonts w:hint="eastAsia" w:ascii="仿宋_GB2312"/>
          <w:color w:val="000000"/>
          <w:szCs w:val="32"/>
        </w:rPr>
        <w:t>）处置方案经市政府批准后，由应急指挥部办公室督促有关单位组织实施。</w:t>
      </w:r>
    </w:p>
    <w:p>
      <w:pPr>
        <w:spacing w:line="575" w:lineRule="exact"/>
        <w:ind w:firstLine="640"/>
        <w:jc w:val="left"/>
        <w:rPr>
          <w:rFonts w:ascii="仿宋_GB2312"/>
          <w:color w:val="000000"/>
          <w:szCs w:val="32"/>
        </w:rPr>
      </w:pPr>
      <w:r>
        <w:rPr>
          <w:rFonts w:hint="eastAsia" w:ascii="仿宋_GB2312"/>
          <w:color w:val="000000"/>
          <w:szCs w:val="32"/>
        </w:rPr>
        <w:t>（</w:t>
      </w:r>
      <w:r>
        <w:rPr>
          <w:rFonts w:cs="Times New Roman"/>
          <w:color w:val="000000"/>
          <w:szCs w:val="32"/>
        </w:rPr>
        <w:t>2</w:t>
      </w:r>
      <w:r>
        <w:rPr>
          <w:rFonts w:hint="eastAsia" w:ascii="仿宋_GB2312"/>
          <w:color w:val="000000"/>
          <w:szCs w:val="32"/>
        </w:rPr>
        <w:t>）</w:t>
      </w:r>
      <w:r>
        <w:rPr>
          <w:rFonts w:hint="eastAsia"/>
        </w:rPr>
        <w:t>对经批准给予再贷款支持的，按照《中国人民银行紧急贷款暂行管理办法》</w:t>
      </w:r>
      <w:r>
        <w:rPr>
          <w:rFonts w:hint="eastAsia" w:ascii="仿宋_GB2312"/>
          <w:color w:val="000000"/>
          <w:szCs w:val="32"/>
        </w:rPr>
        <w:t>《地方政府向中央专项借款管理规定》《中国人民银行分行短期再贷款管理暂行办法》以及其他有关规定，由人民银行广州分行负责办理发放再贷款的有关手续、监督再贷款的使用和收回。</w:t>
      </w:r>
    </w:p>
    <w:p>
      <w:pPr>
        <w:spacing w:line="575" w:lineRule="exact"/>
        <w:ind w:firstLine="640"/>
        <w:jc w:val="left"/>
        <w:rPr>
          <w:rFonts w:ascii="仿宋_GB2312"/>
          <w:color w:val="000000"/>
          <w:szCs w:val="30"/>
        </w:rPr>
      </w:pPr>
      <w:r>
        <w:rPr>
          <w:rFonts w:hint="eastAsia" w:ascii="仿宋_GB2312"/>
          <w:color w:val="000000"/>
          <w:szCs w:val="32"/>
        </w:rPr>
        <w:t>（</w:t>
      </w:r>
      <w:r>
        <w:rPr>
          <w:rFonts w:cs="Times New Roman"/>
          <w:color w:val="000000"/>
          <w:szCs w:val="32"/>
        </w:rPr>
        <w:t>3</w:t>
      </w:r>
      <w:r>
        <w:rPr>
          <w:rFonts w:hint="eastAsia" w:ascii="仿宋_GB2312"/>
          <w:color w:val="000000"/>
          <w:szCs w:val="32"/>
        </w:rPr>
        <w:t>）</w:t>
      </w:r>
      <w:r>
        <w:rPr>
          <w:rFonts w:hint="eastAsia" w:ascii="仿宋_GB2312"/>
          <w:color w:val="000000"/>
          <w:szCs w:val="30"/>
        </w:rPr>
        <w:t>对需要采取撤销(关闭)形式退出金融市场的，应当按照《中华人民共和国银行业监督管理法》《中华人民共和国证券法》《中华人民共和国保险法》《金融机构撤销条例》和《期货交易管理暂行条例》的有关规定，由金融管理（监管）部门依据其监管职责和权限对外发布撤销(关闭)公告，并由有关单位成立清算组进行清算。</w:t>
      </w:r>
    </w:p>
    <w:p>
      <w:pPr>
        <w:spacing w:line="575" w:lineRule="exact"/>
        <w:ind w:firstLine="640"/>
        <w:jc w:val="left"/>
        <w:rPr>
          <w:rFonts w:ascii="仿宋_GB2312"/>
          <w:color w:val="000000"/>
          <w:szCs w:val="30"/>
        </w:rPr>
      </w:pPr>
      <w:r>
        <w:rPr>
          <w:rFonts w:hint="eastAsia" w:ascii="仿宋_GB2312"/>
          <w:color w:val="000000"/>
          <w:szCs w:val="30"/>
        </w:rPr>
        <w:t>（</w:t>
      </w:r>
      <w:r>
        <w:rPr>
          <w:rFonts w:cs="Times New Roman"/>
          <w:color w:val="000000"/>
          <w:szCs w:val="30"/>
        </w:rPr>
        <w:t>4</w:t>
      </w:r>
      <w:r>
        <w:rPr>
          <w:rFonts w:hint="eastAsia" w:ascii="仿宋_GB2312"/>
          <w:color w:val="000000"/>
          <w:szCs w:val="30"/>
        </w:rPr>
        <w:t>）在处置金融突发事件过程中，对发现涉嫌犯罪的事实，公安机关应依法立案侦查，并采取积极有效措施，严防犯罪嫌疑人潜逃，有关单位应予积极配合；需要调派警力维持现场秩序的，由事发地政府负责，上级公安机关应指导和协调事发地公安机关执行。对债权人、被保险人等的宣传、解释、说服工作，由事发地区政府及金融管理（监管）部门负责。</w:t>
      </w:r>
    </w:p>
    <w:p>
      <w:pPr>
        <w:spacing w:line="575" w:lineRule="exact"/>
        <w:ind w:firstLine="640"/>
        <w:jc w:val="left"/>
        <w:rPr>
          <w:rFonts w:ascii="仿宋_GB2312"/>
          <w:color w:val="000000"/>
          <w:szCs w:val="32"/>
        </w:rPr>
      </w:pPr>
      <w:r>
        <w:rPr>
          <w:rFonts w:hint="eastAsia" w:ascii="仿宋_GB2312"/>
          <w:color w:val="000000"/>
          <w:szCs w:val="30"/>
        </w:rPr>
        <w:t>（</w:t>
      </w:r>
      <w:r>
        <w:rPr>
          <w:rFonts w:cs="Times New Roman"/>
          <w:color w:val="000000"/>
          <w:szCs w:val="30"/>
        </w:rPr>
        <w:t>5</w:t>
      </w:r>
      <w:r>
        <w:rPr>
          <w:rFonts w:hint="eastAsia" w:ascii="仿宋_GB2312"/>
          <w:color w:val="000000"/>
          <w:szCs w:val="30"/>
        </w:rPr>
        <w:t>）</w:t>
      </w:r>
      <w:r>
        <w:rPr>
          <w:rFonts w:hint="eastAsia" w:ascii="仿宋_GB2312"/>
          <w:color w:val="000000"/>
          <w:szCs w:val="32"/>
        </w:rPr>
        <w:t>应急指挥部根据事件发展情况，报请市政府适时启动有关应对大规模群体性突发事件响应处置程序，开展处置工作。</w:t>
      </w:r>
    </w:p>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Pr>
        <w:pStyle w:val="5"/>
        <w:ind w:firstLine="643"/>
        <w:rPr>
          <w:rFonts w:hint="default" w:ascii="仿宋_GB2312" w:hAnsi="仿宋_GB2312" w:cs="仿宋_GB2312"/>
          <w:szCs w:val="32"/>
        </w:rPr>
      </w:pPr>
      <w:bookmarkStart w:id="1422" w:name="_Toc15671"/>
      <w:bookmarkStart w:id="1423" w:name="_Toc31807"/>
      <w:bookmarkStart w:id="1424" w:name="_Toc3476"/>
      <w:bookmarkStart w:id="1425" w:name="_Toc23397"/>
      <w:bookmarkStart w:id="1426" w:name="_Toc9705"/>
      <w:bookmarkStart w:id="1427" w:name="_Toc2538"/>
      <w:bookmarkStart w:id="1428" w:name="_Toc3938"/>
      <w:bookmarkStart w:id="1429" w:name="_Toc15400"/>
      <w:bookmarkStart w:id="1430" w:name="_Toc1734"/>
      <w:bookmarkStart w:id="1431" w:name="_Toc23213"/>
      <w:bookmarkStart w:id="1432" w:name="_Toc23208"/>
      <w:bookmarkStart w:id="1433" w:name="_Toc30861"/>
      <w:bookmarkStart w:id="1434" w:name="_Toc21300"/>
      <w:bookmarkStart w:id="1435" w:name="_Toc11295"/>
      <w:bookmarkStart w:id="1436" w:name="_Toc1315"/>
      <w:bookmarkStart w:id="1437" w:name="_Toc28279"/>
      <w:bookmarkStart w:id="1438" w:name="_Toc27493"/>
      <w:bookmarkStart w:id="1439" w:name="_Toc26769"/>
      <w:bookmarkStart w:id="1440" w:name="_Toc13928"/>
      <w:bookmarkStart w:id="1441" w:name="_Toc30893"/>
      <w:bookmarkStart w:id="1442" w:name="_Toc13917"/>
      <w:bookmarkStart w:id="1443" w:name="_Toc21185"/>
      <w:bookmarkStart w:id="1444" w:name="_Toc26057"/>
      <w:bookmarkStart w:id="1445" w:name="_Toc19327"/>
      <w:bookmarkStart w:id="1446" w:name="_Toc4855"/>
      <w:bookmarkStart w:id="1447" w:name="_Toc56"/>
      <w:bookmarkStart w:id="1448" w:name="_Toc8112"/>
      <w:bookmarkStart w:id="1449" w:name="_Toc21740"/>
      <w:bookmarkStart w:id="1450" w:name="_Toc21231"/>
      <w:bookmarkStart w:id="1451" w:name="_Toc17916"/>
      <w:bookmarkStart w:id="1452" w:name="_Toc30160"/>
      <w:bookmarkStart w:id="1453" w:name="_Toc28681"/>
      <w:bookmarkStart w:id="1454" w:name="_Toc10303"/>
      <w:bookmarkStart w:id="1455" w:name="_Toc13449"/>
      <w:bookmarkStart w:id="1456" w:name="_Toc440"/>
      <w:bookmarkStart w:id="1457" w:name="_Toc31345"/>
      <w:r>
        <w:rPr>
          <w:rFonts w:ascii="仿宋_GB2312" w:hAnsi="仿宋_GB2312" w:cs="仿宋_GB2312"/>
          <w:szCs w:val="32"/>
        </w:rPr>
        <w:t>5.3.5  Ⅳ级响应</w:t>
      </w:r>
      <w:bookmarkEnd w:id="1422"/>
      <w:bookmarkEnd w:id="1423"/>
      <w:bookmarkEnd w:id="1424"/>
      <w:bookmarkEnd w:id="1425"/>
      <w:bookmarkEnd w:id="1426"/>
      <w:bookmarkEnd w:id="1427"/>
      <w:bookmarkEnd w:id="1428"/>
      <w:bookmarkEnd w:id="1429"/>
      <w:bookmarkEnd w:id="1430"/>
    </w:p>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Pr>
        <w:spacing w:line="575" w:lineRule="exact"/>
        <w:ind w:firstLine="643"/>
        <w:rPr>
          <w:rFonts w:ascii="仿宋_GB2312"/>
          <w:color w:val="000000"/>
          <w:szCs w:val="32"/>
        </w:rPr>
      </w:pPr>
      <w:bookmarkStart w:id="1458" w:name="_Toc4065"/>
      <w:bookmarkStart w:id="1459" w:name="_Toc6146"/>
      <w:bookmarkStart w:id="1460" w:name="_Toc13686"/>
      <w:bookmarkStart w:id="1461" w:name="_Toc3185"/>
      <w:bookmarkStart w:id="1462" w:name="_Toc7269"/>
      <w:bookmarkStart w:id="1463" w:name="_Toc7180"/>
      <w:bookmarkStart w:id="1464" w:name="_Toc24088"/>
      <w:bookmarkStart w:id="1465" w:name="_Toc11283"/>
      <w:bookmarkStart w:id="1466" w:name="_Toc24519"/>
      <w:bookmarkStart w:id="1467" w:name="_Toc18104"/>
      <w:bookmarkStart w:id="1468" w:name="_Toc18189"/>
      <w:bookmarkStart w:id="1469" w:name="_Toc8729"/>
      <w:bookmarkStart w:id="1470" w:name="_Toc2723"/>
      <w:bookmarkStart w:id="1471" w:name="_Toc25501"/>
      <w:bookmarkStart w:id="1472" w:name="_Toc25989"/>
      <w:bookmarkStart w:id="1473" w:name="_Toc30563"/>
      <w:bookmarkStart w:id="1474" w:name="_Toc24549"/>
      <w:bookmarkStart w:id="1475" w:name="_Toc47"/>
      <w:bookmarkStart w:id="1476" w:name="_Toc12614"/>
      <w:bookmarkStart w:id="1477" w:name="_Toc7319"/>
      <w:bookmarkStart w:id="1478" w:name="_Toc30746"/>
      <w:bookmarkStart w:id="1479" w:name="_Toc21705"/>
      <w:bookmarkStart w:id="1480" w:name="_Toc2970"/>
      <w:bookmarkStart w:id="1481" w:name="_Toc6011"/>
      <w:bookmarkStart w:id="1482" w:name="_Toc30140_WPSOffice_Level2"/>
      <w:bookmarkStart w:id="1483" w:name="_Toc24425"/>
      <w:bookmarkStart w:id="1484" w:name="_Toc26542"/>
      <w:bookmarkStart w:id="1485" w:name="_Toc6141"/>
      <w:bookmarkStart w:id="1486" w:name="_Toc22990"/>
      <w:bookmarkStart w:id="1487" w:name="_Toc9581"/>
      <w:bookmarkStart w:id="1488" w:name="_Toc20365"/>
      <w:bookmarkStart w:id="1489" w:name="_Toc30968"/>
      <w:bookmarkStart w:id="1490" w:name="_Toc6084"/>
      <w:bookmarkStart w:id="1491" w:name="_Toc14585"/>
      <w:bookmarkStart w:id="1492" w:name="_Toc5165"/>
      <w:bookmarkStart w:id="1493" w:name="_Toc10182"/>
      <w:bookmarkStart w:id="1494" w:name="_Toc4301"/>
      <w:bookmarkStart w:id="1495" w:name="_Toc4160"/>
      <w:bookmarkStart w:id="1496" w:name="_Toc10439"/>
      <w:r>
        <w:rPr>
          <w:rFonts w:hint="eastAsia" w:ascii="仿宋_GB2312"/>
          <w:b/>
          <w:bCs/>
          <w:color w:val="000000"/>
          <w:szCs w:val="32"/>
        </w:rPr>
        <w:t>5.3.5.1</w:t>
      </w:r>
      <w:r>
        <w:rPr>
          <w:rFonts w:hint="eastAsia" w:ascii="仿宋_GB2312"/>
          <w:color w:val="000000"/>
          <w:szCs w:val="32"/>
        </w:rPr>
        <w:t xml:space="preserve"> 由事件所涉及的单位和区政府启动应急预案进行处置并将共同制订的具体处置工作方案上报市政府批准。</w:t>
      </w:r>
    </w:p>
    <w:p>
      <w:pPr>
        <w:spacing w:line="575" w:lineRule="exact"/>
        <w:ind w:firstLine="643"/>
        <w:rPr>
          <w:rFonts w:ascii="仿宋_GB2312"/>
          <w:color w:val="000000"/>
          <w:szCs w:val="32"/>
        </w:rPr>
      </w:pPr>
      <w:r>
        <w:rPr>
          <w:rFonts w:hint="eastAsia" w:ascii="仿宋_GB2312"/>
          <w:b/>
          <w:bCs/>
          <w:color w:val="000000"/>
          <w:szCs w:val="32"/>
        </w:rPr>
        <w:t>5.3.5.2</w:t>
      </w:r>
      <w:r>
        <w:rPr>
          <w:rFonts w:hint="eastAsia" w:ascii="仿宋_GB2312"/>
          <w:color w:val="000000"/>
          <w:szCs w:val="32"/>
        </w:rPr>
        <w:t xml:space="preserve"> 区政府负责对本行政区域内有关单位的应急工作进行协调，维护本行政区域的金融安全和社会稳定。</w:t>
      </w:r>
    </w:p>
    <w:p>
      <w:pPr>
        <w:pStyle w:val="3"/>
        <w:snapToGrid w:val="0"/>
        <w:spacing w:line="560" w:lineRule="exact"/>
        <w:ind w:firstLine="643"/>
        <w:rPr>
          <w:bCs w:val="0"/>
        </w:rPr>
      </w:pPr>
      <w:r>
        <w:rPr>
          <w:rFonts w:hint="eastAsia"/>
          <w:bCs w:val="0"/>
        </w:rPr>
        <w:t>5.4　指挥协调</w:t>
      </w:r>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pPr>
        <w:ind w:firstLine="640"/>
        <w:rPr>
          <w:bCs/>
        </w:rPr>
      </w:pPr>
      <w:r>
        <w:rPr>
          <w:rFonts w:hint="eastAsia"/>
        </w:rPr>
        <w:t>应急指挥部可根据实际情况，依据应急指挥部各成员单位的职责，成立综合协调、专业处置、信息宣传、治安维护、应急保障、专家咨询等工作组，开展应对工作。</w:t>
      </w:r>
    </w:p>
    <w:p>
      <w:pPr>
        <w:pStyle w:val="3"/>
        <w:snapToGrid w:val="0"/>
        <w:spacing w:line="560" w:lineRule="exact"/>
        <w:ind w:firstLine="643"/>
        <w:rPr>
          <w:b w:val="0"/>
        </w:rPr>
      </w:pPr>
      <w:bookmarkStart w:id="1497" w:name="_Toc4485"/>
      <w:bookmarkStart w:id="1498" w:name="_Toc5916"/>
      <w:bookmarkStart w:id="1499" w:name="_Toc2997"/>
      <w:bookmarkStart w:id="1500" w:name="_Toc1158"/>
      <w:bookmarkStart w:id="1501" w:name="_Toc25058"/>
      <w:bookmarkStart w:id="1502" w:name="_Toc12185"/>
      <w:bookmarkStart w:id="1503" w:name="_Toc31076"/>
      <w:bookmarkStart w:id="1504" w:name="_Toc8193"/>
      <w:bookmarkStart w:id="1505" w:name="_Toc23564"/>
      <w:bookmarkStart w:id="1506" w:name="_Toc5933"/>
      <w:bookmarkStart w:id="1507" w:name="_Toc14298"/>
      <w:bookmarkStart w:id="1508" w:name="_Toc25266"/>
      <w:bookmarkStart w:id="1509" w:name="_Toc29757"/>
      <w:bookmarkStart w:id="1510" w:name="_Toc7336"/>
      <w:bookmarkStart w:id="1511" w:name="_Toc30995"/>
      <w:bookmarkStart w:id="1512" w:name="_Toc18860"/>
      <w:bookmarkStart w:id="1513" w:name="_Toc31157"/>
      <w:bookmarkStart w:id="1514" w:name="_Toc20470"/>
      <w:bookmarkStart w:id="1515" w:name="_Toc25148"/>
      <w:bookmarkStart w:id="1516" w:name="_Toc24452"/>
      <w:bookmarkStart w:id="1517" w:name="_Toc16086"/>
      <w:bookmarkStart w:id="1518" w:name="_Toc24240"/>
      <w:bookmarkStart w:id="1519" w:name="_Toc22900"/>
      <w:bookmarkStart w:id="1520" w:name="_Toc28832"/>
      <w:bookmarkStart w:id="1521" w:name="_Toc17010"/>
      <w:bookmarkStart w:id="1522" w:name="_Toc26775"/>
      <w:bookmarkStart w:id="1523" w:name="_Toc22120"/>
      <w:bookmarkStart w:id="1524" w:name="_Toc12439"/>
      <w:bookmarkStart w:id="1525" w:name="_Toc23883"/>
      <w:bookmarkStart w:id="1526" w:name="_Toc8928"/>
      <w:bookmarkStart w:id="1527" w:name="_Toc21930"/>
      <w:bookmarkStart w:id="1528" w:name="_Toc2286"/>
      <w:bookmarkStart w:id="1529" w:name="_Toc5517"/>
      <w:bookmarkStart w:id="1530" w:name="_Toc1988"/>
      <w:bookmarkStart w:id="1531" w:name="_Toc24629"/>
      <w:bookmarkStart w:id="1532" w:name="_Toc16539_WPSOffice_Level2"/>
      <w:bookmarkStart w:id="1533" w:name="_Toc12765"/>
      <w:bookmarkStart w:id="1534" w:name="_Toc2810"/>
      <w:bookmarkStart w:id="1535" w:name="_Toc26286"/>
      <w:r>
        <w:rPr>
          <w:rFonts w:hint="eastAsia"/>
          <w:bCs w:val="0"/>
        </w:rPr>
        <w:t>5.5　处置措施</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pPr>
        <w:snapToGrid w:val="0"/>
        <w:ind w:firstLine="643"/>
        <w:rPr>
          <w:rFonts w:ascii="仿宋_GB2312" w:hAnsi="仿宋_GB2312" w:cs="仿宋_GB2312"/>
          <w:bCs/>
        </w:rPr>
      </w:pPr>
      <w:r>
        <w:rPr>
          <w:rFonts w:hint="eastAsia" w:ascii="仿宋_GB2312" w:hAnsi="仿宋_GB2312" w:cs="仿宋_GB2312"/>
          <w:b/>
        </w:rPr>
        <w:t>5.5.1</w:t>
      </w:r>
      <w:r>
        <w:rPr>
          <w:rFonts w:hint="eastAsia" w:ascii="仿宋_GB2312" w:hAnsi="仿宋_GB2312" w:cs="仿宋_GB2312"/>
          <w:bCs/>
        </w:rPr>
        <w:t xml:space="preserve">  各部门按照本预案要求在职责范围内指导防范处置工作，及时阻隔风险源，防止风险进一步扩散。</w:t>
      </w:r>
    </w:p>
    <w:p>
      <w:pPr>
        <w:snapToGrid w:val="0"/>
        <w:ind w:firstLine="643"/>
        <w:rPr>
          <w:rFonts w:ascii="仿宋_GB2312" w:hAnsi="仿宋_GB2312" w:cs="仿宋_GB2312"/>
          <w:bCs/>
          <w:color w:val="FF0000"/>
        </w:rPr>
      </w:pPr>
      <w:r>
        <w:rPr>
          <w:rFonts w:ascii="仿宋_GB2312" w:hAnsi="仿宋_GB2312" w:cs="仿宋_GB2312"/>
          <w:b/>
        </w:rPr>
        <w:t>5.5.2</w:t>
      </w:r>
      <w:r>
        <w:rPr>
          <w:rFonts w:hint="eastAsia" w:ascii="仿宋_GB2312" w:hAnsi="仿宋_GB2312" w:cs="仿宋_GB2312"/>
          <w:bCs/>
        </w:rPr>
        <w:t xml:space="preserve"> </w:t>
      </w:r>
      <w:r>
        <w:rPr>
          <w:rFonts w:hint="eastAsia" w:ascii="仿宋_GB2312" w:hAnsi="仿宋_GB2312" w:cs="仿宋_GB2312"/>
          <w:bCs/>
          <w:color w:val="FF0000"/>
        </w:rPr>
        <w:t xml:space="preserve"> </w:t>
      </w:r>
      <w:r>
        <w:rPr>
          <w:rFonts w:hint="eastAsia" w:ascii="仿宋_GB2312" w:hAnsi="仿宋_GB2312" w:cs="仿宋_GB2312"/>
          <w:bCs/>
          <w:color w:val="000000" w:themeColor="text1"/>
          <w14:textFill>
            <w14:solidFill>
              <w14:schemeClr w14:val="tx1"/>
            </w14:solidFill>
          </w14:textFill>
        </w:rPr>
        <w:t>事发金融机构能进行自救或同业援助的，金融</w:t>
      </w:r>
      <w:r>
        <w:rPr>
          <w:rFonts w:hint="eastAsia"/>
          <w:color w:val="000000" w:themeColor="text1"/>
          <w14:textFill>
            <w14:solidFill>
              <w14:schemeClr w14:val="tx1"/>
            </w14:solidFill>
          </w14:textFill>
        </w:rPr>
        <w:t>管理</w:t>
      </w:r>
      <w:r>
        <w:rPr>
          <w:rFonts w:hint="eastAsia" w:ascii="仿宋_GB2312" w:hAnsi="仿宋_GB2312" w:cs="仿宋_GB2312"/>
          <w:bCs/>
          <w:color w:val="000000" w:themeColor="text1"/>
          <w14:textFill>
            <w14:solidFill>
              <w14:schemeClr w14:val="tx1"/>
            </w14:solidFill>
          </w14:textFill>
        </w:rPr>
        <w:t>（监管）部门应积极创造有利条件，督促事发金融机构积极采取各种自救措施，并做好同业援助的配合工作。</w:t>
      </w:r>
    </w:p>
    <w:p>
      <w:pPr>
        <w:snapToGrid w:val="0"/>
        <w:ind w:firstLine="643"/>
        <w:rPr>
          <w:rFonts w:ascii="仿宋_GB2312" w:hAnsi="仿宋_GB2312" w:cs="仿宋_GB2312"/>
          <w:bCs/>
        </w:rPr>
      </w:pPr>
      <w:r>
        <w:rPr>
          <w:rFonts w:ascii="仿宋_GB2312" w:hAnsi="仿宋_GB2312" w:cs="仿宋_GB2312"/>
          <w:b/>
        </w:rPr>
        <w:t>5.5.3</w:t>
      </w:r>
      <w:r>
        <w:rPr>
          <w:rFonts w:hint="eastAsia" w:ascii="仿宋_GB2312" w:hAnsi="仿宋_GB2312" w:cs="仿宋_GB2312"/>
          <w:bCs/>
        </w:rPr>
        <w:t xml:space="preserve">  对易引发社会恐慌的金融突发事件，及时采取必要稳控措施，防止事件进一步扩大。</w:t>
      </w:r>
    </w:p>
    <w:p>
      <w:pPr>
        <w:snapToGrid w:val="0"/>
        <w:ind w:firstLine="643"/>
        <w:rPr>
          <w:rFonts w:ascii="仿宋_GB2312" w:hAnsi="仿宋_GB2312" w:cs="仿宋_GB2312"/>
          <w:bCs/>
        </w:rPr>
      </w:pPr>
      <w:r>
        <w:rPr>
          <w:rFonts w:ascii="仿宋_GB2312" w:hAnsi="仿宋_GB2312" w:cs="仿宋_GB2312"/>
          <w:b/>
        </w:rPr>
        <w:t>5.5.4</w:t>
      </w:r>
      <w:r>
        <w:rPr>
          <w:rFonts w:hint="eastAsia" w:ascii="仿宋_GB2312" w:hAnsi="仿宋_GB2312" w:cs="仿宋_GB2312"/>
          <w:bCs/>
        </w:rPr>
        <w:t xml:space="preserve">  当金融突发事件引发或可能引发群体性事件时，</w:t>
      </w:r>
      <w:r>
        <w:rPr>
          <w:rFonts w:hint="eastAsia"/>
        </w:rPr>
        <w:t>应急指挥部</w:t>
      </w:r>
      <w:r>
        <w:rPr>
          <w:rFonts w:hint="eastAsia" w:ascii="仿宋_GB2312" w:hAnsi="仿宋_GB2312" w:cs="仿宋_GB2312"/>
          <w:bCs/>
        </w:rPr>
        <w:t>办公室或相应金融管理（监管）部门根据事件发展情况，适时报请</w:t>
      </w:r>
      <w:r>
        <w:rPr>
          <w:rFonts w:hint="eastAsia"/>
        </w:rPr>
        <w:t>市</w:t>
      </w:r>
      <w:r>
        <w:rPr>
          <w:rFonts w:hint="eastAsia" w:ascii="仿宋_GB2312" w:hAnsi="仿宋_GB2312" w:cs="仿宋_GB2312"/>
          <w:bCs/>
        </w:rPr>
        <w:t>委政法委启动本市群体性事件应急预案相应处置程序，并在</w:t>
      </w:r>
      <w:r>
        <w:rPr>
          <w:rFonts w:hint="eastAsia"/>
        </w:rPr>
        <w:t>市</w:t>
      </w:r>
      <w:r>
        <w:rPr>
          <w:rFonts w:hint="eastAsia" w:ascii="仿宋_GB2312" w:hAnsi="仿宋_GB2312" w:cs="仿宋_GB2312"/>
          <w:bCs/>
        </w:rPr>
        <w:t>委政法委统一领导下开展相关应急处置工作，</w:t>
      </w:r>
      <w:r>
        <w:rPr>
          <w:rFonts w:hint="eastAsia"/>
        </w:rPr>
        <w:t>市</w:t>
      </w:r>
      <w:r>
        <w:rPr>
          <w:rFonts w:hint="eastAsia" w:ascii="仿宋_GB2312" w:hAnsi="仿宋_GB2312" w:cs="仿宋_GB2312"/>
          <w:bCs/>
        </w:rPr>
        <w:t>委政法委、</w:t>
      </w:r>
      <w:r>
        <w:rPr>
          <w:rFonts w:hint="eastAsia"/>
        </w:rPr>
        <w:t>市</w:t>
      </w:r>
      <w:r>
        <w:rPr>
          <w:rFonts w:hint="eastAsia" w:ascii="仿宋_GB2312" w:hAnsi="仿宋_GB2312" w:cs="仿宋_GB2312"/>
          <w:bCs/>
        </w:rPr>
        <w:t>公安局等相关部门发现涉群体性事件时，应及时组织处置，并加强情况通报。</w:t>
      </w:r>
    </w:p>
    <w:p>
      <w:pPr>
        <w:snapToGrid w:val="0"/>
        <w:ind w:firstLine="643"/>
        <w:rPr>
          <w:rFonts w:ascii="仿宋_GB2312" w:hAnsi="仿宋_GB2312" w:cs="仿宋_GB2312"/>
          <w:bCs/>
        </w:rPr>
      </w:pPr>
      <w:r>
        <w:rPr>
          <w:rFonts w:ascii="仿宋_GB2312" w:hAnsi="仿宋_GB2312" w:cs="仿宋_GB2312"/>
          <w:b/>
        </w:rPr>
        <w:t xml:space="preserve">5.5.5 </w:t>
      </w:r>
      <w:r>
        <w:rPr>
          <w:rFonts w:hint="eastAsia" w:ascii="仿宋_GB2312" w:hAnsi="仿宋_GB2312" w:cs="仿宋_GB2312"/>
          <w:bCs/>
        </w:rPr>
        <w:t xml:space="preserve"> 在处置金融突发事件过程中，对发现的涉嫌犯罪的线索，市公安局依法立案侦查，并采取积极有效措施，严防犯罪嫌疑人潜逃，有关部门积极配合；需派警力维持现场秩序的，市公安局指挥、协调事发地公安机关。</w:t>
      </w:r>
    </w:p>
    <w:p>
      <w:pPr>
        <w:pStyle w:val="16"/>
        <w:widowControl/>
        <w:spacing w:beforeAutospacing="0" w:afterAutospacing="0" w:line="480" w:lineRule="auto"/>
        <w:ind w:firstLine="643"/>
        <w:rPr>
          <w:rFonts w:eastAsia="楷体_GB2312" w:cstheme="minorBidi"/>
          <w:b/>
          <w:kern w:val="2"/>
          <w:sz w:val="32"/>
          <w:szCs w:val="32"/>
        </w:rPr>
      </w:pPr>
      <w:r>
        <w:rPr>
          <w:rFonts w:hint="eastAsia" w:eastAsia="楷体_GB2312" w:cstheme="minorBidi"/>
          <w:b/>
          <w:kern w:val="2"/>
          <w:sz w:val="32"/>
          <w:szCs w:val="32"/>
        </w:rPr>
        <w:t xml:space="preserve">5.6 </w:t>
      </w:r>
      <w:r>
        <w:rPr>
          <w:rFonts w:hint="eastAsia" w:ascii="仿宋_GB2312" w:hAnsi="仿宋_GB2312" w:cs="仿宋_GB2312"/>
          <w:b/>
          <w:kern w:val="2"/>
          <w:sz w:val="32"/>
        </w:rPr>
        <w:t xml:space="preserve"> </w:t>
      </w:r>
      <w:r>
        <w:rPr>
          <w:rFonts w:hint="eastAsia" w:eastAsia="楷体_GB2312" w:cstheme="minorBidi"/>
          <w:b/>
          <w:kern w:val="2"/>
          <w:sz w:val="32"/>
          <w:szCs w:val="32"/>
        </w:rPr>
        <w:t>扩大响应</w:t>
      </w:r>
    </w:p>
    <w:p>
      <w:pPr>
        <w:pStyle w:val="16"/>
        <w:widowControl/>
        <w:spacing w:beforeAutospacing="0" w:afterAutospacing="0" w:line="480" w:lineRule="auto"/>
        <w:ind w:firstLine="640"/>
      </w:pPr>
      <w:r>
        <w:rPr>
          <w:rFonts w:hint="eastAsia" w:ascii="仿宋_GB2312" w:hAnsi="仿宋_GB2312" w:cs="仿宋_GB2312"/>
          <w:bCs/>
          <w:kern w:val="2"/>
          <w:sz w:val="32"/>
        </w:rPr>
        <w:t>对先期处置未能有效控制事件发展，事态有进一步扩大趋势，现有应急处置措施难以有效处置的金融突发事件，或在事件可能波及其他地区，超出我市处置能力和范围的情况下，应急指挥部应报请市政府后向省政府请求支援。</w:t>
      </w:r>
    </w:p>
    <w:p>
      <w:pPr>
        <w:pStyle w:val="3"/>
        <w:snapToGrid w:val="0"/>
        <w:spacing w:line="560" w:lineRule="exact"/>
        <w:ind w:firstLine="643"/>
        <w:rPr>
          <w:bCs w:val="0"/>
        </w:rPr>
      </w:pPr>
      <w:bookmarkStart w:id="1536" w:name="_Toc20443"/>
      <w:bookmarkStart w:id="1537" w:name="_Toc8353"/>
      <w:bookmarkStart w:id="1538" w:name="_Toc7359"/>
      <w:bookmarkStart w:id="1539" w:name="_Toc16949"/>
      <w:bookmarkStart w:id="1540" w:name="_Toc611"/>
      <w:bookmarkStart w:id="1541" w:name="_Toc23694"/>
      <w:bookmarkStart w:id="1542" w:name="_Toc28049"/>
      <w:bookmarkStart w:id="1543" w:name="_Toc29038"/>
      <w:bookmarkStart w:id="1544" w:name="_Toc11409"/>
      <w:bookmarkStart w:id="1545" w:name="_Toc5257"/>
      <w:bookmarkStart w:id="1546" w:name="_Toc3541"/>
      <w:bookmarkStart w:id="1547" w:name="_Toc26617"/>
      <w:bookmarkStart w:id="1548" w:name="_Toc28296"/>
      <w:bookmarkStart w:id="1549" w:name="_Toc27791"/>
      <w:bookmarkStart w:id="1550" w:name="_Toc8725"/>
      <w:bookmarkStart w:id="1551" w:name="_Toc1637"/>
      <w:bookmarkStart w:id="1552" w:name="_Toc19463"/>
      <w:bookmarkStart w:id="1553" w:name="_Toc9783"/>
      <w:bookmarkStart w:id="1554" w:name="_Toc16606"/>
      <w:bookmarkStart w:id="1555" w:name="_Toc15499_WPSOffice_Level2"/>
      <w:bookmarkStart w:id="1556" w:name="_Toc11041"/>
      <w:bookmarkStart w:id="1557" w:name="_Toc23905"/>
      <w:bookmarkStart w:id="1558" w:name="_Toc17069"/>
      <w:bookmarkStart w:id="1559" w:name="_Toc19314"/>
      <w:bookmarkStart w:id="1560" w:name="_Toc29503"/>
      <w:bookmarkStart w:id="1561" w:name="_Toc25014"/>
      <w:bookmarkStart w:id="1562" w:name="_Toc22555"/>
      <w:bookmarkStart w:id="1563" w:name="_Toc21198"/>
      <w:bookmarkStart w:id="1564" w:name="_Toc12218"/>
      <w:bookmarkStart w:id="1565" w:name="_Toc17425"/>
      <w:bookmarkStart w:id="1566" w:name="_Toc22378"/>
      <w:bookmarkStart w:id="1567" w:name="_Toc3802"/>
      <w:bookmarkStart w:id="1568" w:name="_Toc12243"/>
      <w:bookmarkStart w:id="1569" w:name="_Toc14211"/>
      <w:bookmarkStart w:id="1570" w:name="_Toc17016"/>
      <w:bookmarkStart w:id="1571" w:name="_Toc22420"/>
      <w:bookmarkStart w:id="1572" w:name="_Toc13569"/>
      <w:bookmarkStart w:id="1573" w:name="_Toc3116"/>
      <w:bookmarkStart w:id="1574" w:name="_Toc30271"/>
      <w:r>
        <w:rPr>
          <w:rFonts w:hint="eastAsia"/>
          <w:bCs w:val="0"/>
        </w:rPr>
        <w:t>5.7　信息发布</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r>
        <w:rPr>
          <w:rFonts w:hint="eastAsia"/>
          <w:bCs w:val="0"/>
        </w:rPr>
        <w:t>和舆情引导</w:t>
      </w:r>
    </w:p>
    <w:p>
      <w:pPr>
        <w:snapToGrid w:val="0"/>
        <w:ind w:firstLine="643"/>
        <w:rPr>
          <w:bCs/>
        </w:rPr>
      </w:pPr>
      <w:r>
        <w:rPr>
          <w:rFonts w:ascii="仿宋_GB2312" w:hAnsi="仿宋_GB2312" w:cs="仿宋_GB2312"/>
          <w:b/>
        </w:rPr>
        <w:t>5.</w:t>
      </w:r>
      <w:r>
        <w:rPr>
          <w:rFonts w:hint="eastAsia" w:ascii="仿宋_GB2312" w:hAnsi="仿宋_GB2312" w:cs="仿宋_GB2312"/>
          <w:b/>
        </w:rPr>
        <w:t>7</w:t>
      </w:r>
      <w:r>
        <w:rPr>
          <w:rFonts w:ascii="仿宋_GB2312" w:hAnsi="仿宋_GB2312" w:cs="仿宋_GB2312"/>
          <w:b/>
        </w:rPr>
        <w:t>.1</w:t>
      </w:r>
      <w:r>
        <w:rPr>
          <w:rFonts w:hint="eastAsia"/>
          <w:bCs/>
        </w:rPr>
        <w:t xml:space="preserve">  金融突发事件的信息发布及报道应遵循依法、及时、准确、客观的原则。市、区金融突发事件应急指挥部要在突发事件发生后按照有关规定通过报纸、电视、广播、网络等向社会发布基本情况，随后发布初步核实情况、事态进展、政府应对措施和公众安全防范措施等，根据事件处置情况做好后续发布工作。 </w:t>
      </w:r>
    </w:p>
    <w:p>
      <w:pPr>
        <w:snapToGrid w:val="0"/>
        <w:ind w:firstLine="643"/>
        <w:rPr>
          <w:bCs/>
        </w:rPr>
      </w:pPr>
      <w:r>
        <w:rPr>
          <w:rFonts w:ascii="仿宋_GB2312" w:hAnsi="仿宋_GB2312" w:cs="仿宋_GB2312"/>
          <w:b/>
        </w:rPr>
        <w:t>5.</w:t>
      </w:r>
      <w:r>
        <w:rPr>
          <w:rFonts w:hint="eastAsia" w:ascii="仿宋_GB2312" w:hAnsi="仿宋_GB2312" w:cs="仿宋_GB2312"/>
          <w:b/>
        </w:rPr>
        <w:t>7</w:t>
      </w:r>
      <w:r>
        <w:rPr>
          <w:rFonts w:ascii="仿宋_GB2312" w:hAnsi="仿宋_GB2312" w:cs="仿宋_GB2312"/>
          <w:b/>
        </w:rPr>
        <w:t>.</w:t>
      </w:r>
      <w:r>
        <w:rPr>
          <w:rFonts w:hint="eastAsia" w:ascii="仿宋_GB2312" w:hAnsi="仿宋_GB2312" w:cs="仿宋_GB2312"/>
          <w:b/>
        </w:rPr>
        <w:t xml:space="preserve">2  </w:t>
      </w:r>
      <w:r>
        <w:rPr>
          <w:rFonts w:hint="eastAsia"/>
          <w:bCs/>
        </w:rPr>
        <w:t>特别重大金融突发事件、重大金融突发事件（即I级、II级）的信息发布工作，由市委宣传部报请上级宣传部门组织协调发布。</w:t>
      </w:r>
    </w:p>
    <w:p>
      <w:pPr>
        <w:snapToGrid w:val="0"/>
        <w:ind w:firstLine="643"/>
        <w:rPr>
          <w:bCs/>
        </w:rPr>
      </w:pPr>
      <w:r>
        <w:rPr>
          <w:rFonts w:ascii="仿宋_GB2312" w:hAnsi="仿宋_GB2312" w:cs="仿宋_GB2312"/>
          <w:b/>
        </w:rPr>
        <w:t>5.</w:t>
      </w:r>
      <w:r>
        <w:rPr>
          <w:rFonts w:hint="eastAsia" w:ascii="仿宋_GB2312" w:hAnsi="仿宋_GB2312" w:cs="仿宋_GB2312"/>
          <w:b/>
        </w:rPr>
        <w:t>7</w:t>
      </w:r>
      <w:r>
        <w:rPr>
          <w:rFonts w:ascii="仿宋_GB2312" w:hAnsi="仿宋_GB2312" w:cs="仿宋_GB2312"/>
          <w:b/>
        </w:rPr>
        <w:t>.</w:t>
      </w:r>
      <w:r>
        <w:rPr>
          <w:rFonts w:hint="eastAsia" w:ascii="仿宋_GB2312" w:hAnsi="仿宋_GB2312" w:cs="仿宋_GB2312"/>
          <w:b/>
        </w:rPr>
        <w:t xml:space="preserve">3  </w:t>
      </w:r>
      <w:r>
        <w:rPr>
          <w:rFonts w:hint="eastAsia"/>
          <w:bCs/>
        </w:rPr>
        <w:t>较大金融突发事件（即III级）的信息发布工作，由市委宣传部会同应急指挥部办公室、相关金融管理（监管）部门管理与协调。市委宣传部牵头负责金融突发事件的新闻发布组织、采访管理，及时、准确、客观、全面发布金融突发事件信息。</w:t>
      </w:r>
    </w:p>
    <w:p>
      <w:pPr>
        <w:snapToGrid w:val="0"/>
        <w:ind w:firstLine="643"/>
        <w:rPr>
          <w:bCs/>
        </w:rPr>
      </w:pPr>
      <w:r>
        <w:rPr>
          <w:rFonts w:ascii="仿宋_GB2312" w:hAnsi="仿宋_GB2312" w:cs="仿宋_GB2312"/>
          <w:b/>
        </w:rPr>
        <w:t>5.</w:t>
      </w:r>
      <w:r>
        <w:rPr>
          <w:rFonts w:hint="eastAsia" w:ascii="仿宋_GB2312" w:hAnsi="仿宋_GB2312" w:cs="仿宋_GB2312"/>
          <w:b/>
        </w:rPr>
        <w:t>7</w:t>
      </w:r>
      <w:r>
        <w:rPr>
          <w:rFonts w:ascii="仿宋_GB2312" w:hAnsi="仿宋_GB2312" w:cs="仿宋_GB2312"/>
          <w:b/>
        </w:rPr>
        <w:t>.</w:t>
      </w:r>
      <w:r>
        <w:rPr>
          <w:rFonts w:hint="eastAsia" w:ascii="仿宋_GB2312" w:hAnsi="仿宋_GB2312" w:cs="仿宋_GB2312"/>
          <w:b/>
        </w:rPr>
        <w:t xml:space="preserve">4  </w:t>
      </w:r>
      <w:r>
        <w:rPr>
          <w:rFonts w:hint="eastAsia"/>
          <w:bCs/>
        </w:rPr>
        <w:t>一般金融突发事件（即IV级）的信息发布工作，由相关各区、金融管理（监管）部门负责管理与协调，并报告应急指挥部办公室。</w:t>
      </w:r>
    </w:p>
    <w:p>
      <w:pPr>
        <w:snapToGrid w:val="0"/>
        <w:ind w:firstLine="643"/>
        <w:rPr>
          <w:bCs/>
        </w:rPr>
      </w:pPr>
      <w:r>
        <w:rPr>
          <w:rFonts w:ascii="仿宋_GB2312" w:hAnsi="仿宋_GB2312" w:cs="仿宋_GB2312"/>
          <w:b/>
        </w:rPr>
        <w:t>5.</w:t>
      </w:r>
      <w:r>
        <w:rPr>
          <w:rFonts w:hint="eastAsia" w:ascii="仿宋_GB2312" w:hAnsi="仿宋_GB2312" w:cs="仿宋_GB2312"/>
          <w:b/>
        </w:rPr>
        <w:t>7</w:t>
      </w:r>
      <w:r>
        <w:rPr>
          <w:rFonts w:ascii="仿宋_GB2312" w:hAnsi="仿宋_GB2312" w:cs="仿宋_GB2312"/>
          <w:b/>
        </w:rPr>
        <w:t>.</w:t>
      </w:r>
      <w:r>
        <w:rPr>
          <w:rFonts w:hint="eastAsia" w:ascii="仿宋_GB2312" w:hAnsi="仿宋_GB2312" w:cs="仿宋_GB2312"/>
          <w:b/>
        </w:rPr>
        <w:t>5</w:t>
      </w:r>
      <w:r>
        <w:rPr>
          <w:rFonts w:ascii="仿宋_GB2312" w:hAnsi="仿宋_GB2312" w:cs="仿宋_GB2312"/>
          <w:b/>
        </w:rPr>
        <w:t xml:space="preserve"> </w:t>
      </w:r>
      <w:r>
        <w:rPr>
          <w:rFonts w:hint="eastAsia"/>
          <w:bCs/>
        </w:rPr>
        <w:t xml:space="preserve"> 金融突发事件发生后，相关金融管理（监管）部门及时向市委宣传部通报相关情况，并及时抄送应急指挥部办公室。</w:t>
      </w:r>
    </w:p>
    <w:p>
      <w:pPr>
        <w:snapToGrid w:val="0"/>
        <w:ind w:firstLine="643"/>
        <w:rPr>
          <w:bCs/>
        </w:rPr>
      </w:pPr>
      <w:r>
        <w:rPr>
          <w:rFonts w:ascii="仿宋_GB2312" w:hAnsi="仿宋_GB2312" w:cs="仿宋_GB2312"/>
          <w:b/>
        </w:rPr>
        <w:t>5.</w:t>
      </w:r>
      <w:r>
        <w:rPr>
          <w:rFonts w:hint="eastAsia" w:ascii="仿宋_GB2312" w:hAnsi="仿宋_GB2312" w:cs="仿宋_GB2312"/>
          <w:b/>
        </w:rPr>
        <w:t>7</w:t>
      </w:r>
      <w:r>
        <w:rPr>
          <w:rFonts w:ascii="仿宋_GB2312" w:hAnsi="仿宋_GB2312" w:cs="仿宋_GB2312"/>
          <w:b/>
        </w:rPr>
        <w:t>.</w:t>
      </w:r>
      <w:r>
        <w:rPr>
          <w:rFonts w:hint="eastAsia" w:ascii="仿宋_GB2312" w:hAnsi="仿宋_GB2312" w:cs="仿宋_GB2312"/>
          <w:b/>
        </w:rPr>
        <w:t>6</w:t>
      </w:r>
      <w:r>
        <w:rPr>
          <w:rFonts w:hint="eastAsia"/>
          <w:bCs/>
        </w:rPr>
        <w:t xml:space="preserve">  对于可能产生国际影响的金融突发事件，对外报道工作由市委宣传部、市港澳办、市台办、市外办和应急指挥部办公室共同组织。</w:t>
      </w:r>
    </w:p>
    <w:p>
      <w:pPr>
        <w:pStyle w:val="2"/>
        <w:ind w:firstLine="643"/>
        <w:rPr>
          <w:rFonts w:hint="default" w:ascii="Times New Roman" w:hAnsi="Times New Roman" w:eastAsia="仿宋_GB2312" w:cstheme="minorBidi"/>
          <w:b w:val="0"/>
          <w:bCs/>
          <w:kern w:val="2"/>
          <w:szCs w:val="22"/>
        </w:rPr>
      </w:pPr>
      <w:r>
        <w:rPr>
          <w:rFonts w:hint="default" w:ascii="仿宋_GB2312" w:hAnsi="仿宋_GB2312" w:cs="仿宋_GB2312"/>
        </w:rPr>
        <w:t>5.</w:t>
      </w:r>
      <w:r>
        <w:rPr>
          <w:rFonts w:ascii="仿宋_GB2312" w:hAnsi="仿宋_GB2312" w:cs="仿宋_GB2312"/>
        </w:rPr>
        <w:t>7</w:t>
      </w:r>
      <w:r>
        <w:rPr>
          <w:rFonts w:hint="default" w:ascii="仿宋_GB2312" w:hAnsi="仿宋_GB2312" w:cs="仿宋_GB2312"/>
        </w:rPr>
        <w:t>.</w:t>
      </w:r>
      <w:r>
        <w:rPr>
          <w:rFonts w:ascii="仿宋_GB2312" w:hAnsi="仿宋_GB2312" w:cs="仿宋_GB2312"/>
        </w:rPr>
        <w:t xml:space="preserve">7  </w:t>
      </w:r>
      <w:r>
        <w:rPr>
          <w:rFonts w:ascii="Times New Roman" w:hAnsi="Times New Roman" w:eastAsia="仿宋_GB2312" w:cstheme="minorBidi"/>
          <w:b w:val="0"/>
          <w:bCs/>
          <w:kern w:val="2"/>
          <w:szCs w:val="22"/>
        </w:rPr>
        <w:t>金融突发事件发生后，市、区金融突发事件应急指挥部要组织好网络和媒体的舆情引导，及时回应群众关切。</w:t>
      </w:r>
    </w:p>
    <w:p>
      <w:pPr>
        <w:pStyle w:val="3"/>
        <w:snapToGrid w:val="0"/>
        <w:spacing w:line="560" w:lineRule="exact"/>
        <w:ind w:firstLine="643"/>
        <w:rPr>
          <w:bCs w:val="0"/>
        </w:rPr>
      </w:pPr>
      <w:bookmarkStart w:id="1575" w:name="_Toc15234"/>
      <w:bookmarkStart w:id="1576" w:name="_Toc23026"/>
      <w:bookmarkStart w:id="1577" w:name="_Toc32344"/>
      <w:bookmarkStart w:id="1578" w:name="_Toc2631_WPSOffice_Level2"/>
      <w:bookmarkStart w:id="1579" w:name="_Toc22218"/>
      <w:bookmarkStart w:id="1580" w:name="_Toc27987"/>
      <w:bookmarkStart w:id="1581" w:name="_Toc19808"/>
      <w:bookmarkStart w:id="1582" w:name="_Toc17385"/>
      <w:bookmarkStart w:id="1583" w:name="_Toc15097"/>
      <w:bookmarkStart w:id="1584" w:name="_Toc14765"/>
      <w:bookmarkStart w:id="1585" w:name="_Toc13554"/>
      <w:bookmarkStart w:id="1586" w:name="_Toc30646"/>
      <w:bookmarkStart w:id="1587" w:name="_Toc9328"/>
      <w:bookmarkStart w:id="1588" w:name="_Toc2428"/>
      <w:bookmarkStart w:id="1589" w:name="_Toc16060"/>
      <w:bookmarkStart w:id="1590" w:name="_Toc5370"/>
      <w:bookmarkStart w:id="1591" w:name="_Toc29391"/>
      <w:bookmarkStart w:id="1592" w:name="_Toc7670"/>
      <w:bookmarkStart w:id="1593" w:name="_Toc19411"/>
      <w:bookmarkStart w:id="1594" w:name="_Toc31495"/>
      <w:bookmarkStart w:id="1595" w:name="_Toc22709"/>
      <w:bookmarkStart w:id="1596" w:name="_Toc4844"/>
      <w:bookmarkStart w:id="1597" w:name="_Toc30381"/>
      <w:bookmarkStart w:id="1598" w:name="_Toc3079"/>
      <w:bookmarkStart w:id="1599" w:name="_Toc25579"/>
      <w:bookmarkStart w:id="1600" w:name="_Toc7527"/>
      <w:bookmarkStart w:id="1601" w:name="_Toc23877"/>
      <w:bookmarkStart w:id="1602" w:name="_Toc29474"/>
      <w:bookmarkStart w:id="1603" w:name="_Toc25625"/>
      <w:bookmarkStart w:id="1604" w:name="_Toc17255"/>
      <w:bookmarkStart w:id="1605" w:name="_Toc3495"/>
      <w:bookmarkStart w:id="1606" w:name="_Toc17487"/>
      <w:bookmarkStart w:id="1607" w:name="_Toc17470"/>
      <w:bookmarkStart w:id="1608" w:name="_Toc7600"/>
      <w:bookmarkStart w:id="1609" w:name="_Toc21016"/>
      <w:bookmarkStart w:id="1610" w:name="_Toc11286"/>
      <w:bookmarkStart w:id="1611" w:name="_Toc1500"/>
      <w:bookmarkStart w:id="1612" w:name="_Toc4174"/>
      <w:bookmarkStart w:id="1613" w:name="_Toc12670"/>
      <w:r>
        <w:rPr>
          <w:rFonts w:hint="eastAsia"/>
          <w:bCs w:val="0"/>
        </w:rPr>
        <w:t>5.8　应急结束</w:t>
      </w:r>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pPr>
        <w:snapToGrid w:val="0"/>
        <w:ind w:firstLine="643"/>
        <w:rPr>
          <w:bCs/>
        </w:rPr>
      </w:pPr>
      <w:r>
        <w:rPr>
          <w:rFonts w:hint="eastAsia" w:ascii="仿宋_GB2312" w:hAnsi="仿宋_GB2312" w:cs="仿宋_GB2312"/>
          <w:b/>
          <w:szCs w:val="32"/>
        </w:rPr>
        <w:t>5.8.1</w:t>
      </w:r>
      <w:r>
        <w:rPr>
          <w:rFonts w:hint="eastAsia"/>
          <w:bCs/>
        </w:rPr>
        <w:t xml:space="preserve">  金融突发事件处置工作已基本完成，次生、衍生事件危害基本得到控制，应急处置工作即告结束。</w:t>
      </w:r>
    </w:p>
    <w:p>
      <w:pPr>
        <w:snapToGrid w:val="0"/>
        <w:ind w:firstLine="643"/>
        <w:rPr>
          <w:bCs/>
        </w:rPr>
      </w:pPr>
      <w:r>
        <w:rPr>
          <w:rFonts w:hint="eastAsia" w:ascii="仿宋_GB2312" w:hAnsi="仿宋_GB2312" w:cs="仿宋_GB2312"/>
          <w:b/>
          <w:szCs w:val="32"/>
        </w:rPr>
        <w:t>5.8.2</w:t>
      </w:r>
      <w:r>
        <w:rPr>
          <w:rFonts w:hint="eastAsia"/>
          <w:bCs/>
        </w:rPr>
        <w:t xml:space="preserve">  Ⅳ级响应的金融突发事件，由启动应急响应的金融管理（监管）部门宣布应急结束，并通报参与事件处置的相关单位。</w:t>
      </w:r>
    </w:p>
    <w:p>
      <w:pPr>
        <w:snapToGrid w:val="0"/>
        <w:ind w:firstLine="643"/>
        <w:rPr>
          <w:bCs/>
        </w:rPr>
      </w:pPr>
      <w:r>
        <w:rPr>
          <w:rFonts w:hint="eastAsia" w:ascii="仿宋_GB2312" w:hAnsi="仿宋_GB2312" w:cs="仿宋_GB2312"/>
          <w:b/>
          <w:szCs w:val="32"/>
        </w:rPr>
        <w:t xml:space="preserve">5.8.3 </w:t>
      </w:r>
      <w:r>
        <w:rPr>
          <w:rFonts w:hint="eastAsia"/>
          <w:bCs/>
        </w:rPr>
        <w:t xml:space="preserve"> Ⅲ级及以上响应的金融突发事件，应急指挥部办公室报经市领导批准，宣布应急结束，并通报参与事件处置的相关单位。</w:t>
      </w:r>
    </w:p>
    <w:p>
      <w:pPr>
        <w:pStyle w:val="3"/>
        <w:snapToGrid w:val="0"/>
        <w:spacing w:line="560" w:lineRule="exact"/>
        <w:ind w:firstLine="643"/>
        <w:rPr>
          <w:bCs w:val="0"/>
        </w:rPr>
      </w:pPr>
      <w:bookmarkStart w:id="1614" w:name="_Toc15916"/>
      <w:bookmarkStart w:id="1615" w:name="_Toc17782"/>
      <w:bookmarkStart w:id="1616" w:name="_Toc7924"/>
      <w:bookmarkStart w:id="1617" w:name="_Toc21992"/>
      <w:bookmarkStart w:id="1618" w:name="_Toc1284"/>
      <w:bookmarkStart w:id="1619" w:name="_Toc30105"/>
      <w:bookmarkStart w:id="1620" w:name="_Toc30324"/>
      <w:bookmarkStart w:id="1621" w:name="_Toc13435"/>
      <w:bookmarkStart w:id="1622" w:name="_Toc6268"/>
      <w:bookmarkStart w:id="1623" w:name="_Toc17433"/>
      <w:bookmarkStart w:id="1624" w:name="_Toc6272"/>
      <w:bookmarkStart w:id="1625" w:name="_Toc20388"/>
      <w:bookmarkStart w:id="1626" w:name="_Toc26416"/>
      <w:bookmarkStart w:id="1627" w:name="_Toc3"/>
      <w:bookmarkStart w:id="1628" w:name="_Toc22835"/>
      <w:bookmarkStart w:id="1629" w:name="_Toc20916"/>
      <w:bookmarkStart w:id="1630" w:name="_Toc13857"/>
      <w:bookmarkStart w:id="1631" w:name="_Toc2214"/>
      <w:bookmarkStart w:id="1632" w:name="_Toc28767"/>
      <w:bookmarkStart w:id="1633" w:name="_Toc5387"/>
      <w:bookmarkStart w:id="1634" w:name="_Toc15498"/>
      <w:bookmarkStart w:id="1635" w:name="_Toc28134"/>
      <w:bookmarkStart w:id="1636" w:name="_Toc10852"/>
      <w:bookmarkStart w:id="1637" w:name="_Toc1762"/>
      <w:bookmarkStart w:id="1638" w:name="_Toc24012"/>
      <w:bookmarkStart w:id="1639" w:name="_Toc27776"/>
      <w:bookmarkStart w:id="1640" w:name="_Toc20152"/>
      <w:bookmarkStart w:id="1641" w:name="_Toc27221"/>
      <w:bookmarkStart w:id="1642" w:name="_Toc5273"/>
      <w:bookmarkStart w:id="1643" w:name="_Toc21025"/>
      <w:bookmarkStart w:id="1644" w:name="_Toc15910"/>
      <w:bookmarkStart w:id="1645" w:name="_Toc14159"/>
      <w:bookmarkStart w:id="1646" w:name="_Toc11687"/>
      <w:bookmarkStart w:id="1647" w:name="_Toc5854_WPSOffice_Level2"/>
      <w:bookmarkStart w:id="1648" w:name="_Toc29591"/>
      <w:bookmarkStart w:id="1649" w:name="_Toc30238"/>
      <w:bookmarkStart w:id="1650" w:name="_Toc19302"/>
      <w:bookmarkStart w:id="1651" w:name="_Toc14147"/>
      <w:bookmarkStart w:id="1652" w:name="_Toc6999"/>
      <w:r>
        <w:rPr>
          <w:rFonts w:hint="eastAsia"/>
          <w:bCs w:val="0"/>
        </w:rPr>
        <w:t>5.9　后期处置</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pPr>
        <w:snapToGrid w:val="0"/>
        <w:ind w:firstLine="643"/>
        <w:rPr>
          <w:bCs/>
        </w:rPr>
      </w:pPr>
      <w:r>
        <w:rPr>
          <w:rFonts w:hint="eastAsia" w:ascii="仿宋_GB2312" w:hAnsi="仿宋_GB2312" w:cs="仿宋_GB2312"/>
          <w:b/>
          <w:szCs w:val="32"/>
        </w:rPr>
        <w:t>5.9.1</w:t>
      </w:r>
      <w:r>
        <w:rPr>
          <w:rFonts w:hint="eastAsia"/>
          <w:bCs/>
        </w:rPr>
        <w:t xml:space="preserve">  在</w:t>
      </w:r>
      <w:r>
        <w:rPr>
          <w:rFonts w:hint="eastAsia"/>
        </w:rPr>
        <w:t>市</w:t>
      </w:r>
      <w:r>
        <w:rPr>
          <w:rFonts w:hint="eastAsia"/>
          <w:bCs/>
        </w:rPr>
        <w:t>委、</w:t>
      </w:r>
      <w:r>
        <w:rPr>
          <w:rFonts w:hint="eastAsia"/>
        </w:rPr>
        <w:t>市</w:t>
      </w:r>
      <w:r>
        <w:rPr>
          <w:rFonts w:hint="eastAsia"/>
          <w:bCs/>
        </w:rPr>
        <w:t>政府统一领导下，按照分级响应程序的职责分工，各金融管理（监管）部门、有关单位及相关区政府负责善后恢复处置工作。必要时，成立市善后工作专班。</w:t>
      </w:r>
    </w:p>
    <w:p>
      <w:pPr>
        <w:snapToGrid w:val="0"/>
        <w:ind w:firstLine="643"/>
        <w:rPr>
          <w:bCs/>
        </w:rPr>
      </w:pPr>
      <w:r>
        <w:rPr>
          <w:rFonts w:hint="eastAsia" w:ascii="仿宋_GB2312" w:hAnsi="仿宋_GB2312" w:cs="仿宋_GB2312"/>
          <w:b/>
          <w:szCs w:val="32"/>
        </w:rPr>
        <w:t>5.9.2</w:t>
      </w:r>
      <w:r>
        <w:rPr>
          <w:rFonts w:hint="eastAsia"/>
          <w:bCs/>
        </w:rPr>
        <w:t xml:space="preserve">  金融管理（监管）部门牵头，组建金融突发事件调查组，依据相关法律、法规和规定，及时组织开展金融突发事件调查，分析事件原因，认定事件责任，提出改进措施建议，对在处置工作中有突出贡献的集体和个人，按规定给予表彰和奖励；对参与处置工作失职、渎职，造成严重后果的人员，依法追究其责任。对履行职责不力，造成不良后果和恶劣影响的单位，按规定追究负有领导责任人员的责任。</w:t>
      </w:r>
    </w:p>
    <w:p>
      <w:pPr>
        <w:snapToGrid w:val="0"/>
        <w:ind w:firstLine="643"/>
        <w:rPr>
          <w:bCs/>
        </w:rPr>
      </w:pPr>
      <w:r>
        <w:rPr>
          <w:rFonts w:hint="eastAsia" w:ascii="仿宋_GB2312" w:hAnsi="仿宋_GB2312" w:cs="仿宋_GB2312"/>
          <w:b/>
          <w:szCs w:val="32"/>
        </w:rPr>
        <w:t xml:space="preserve">5.9.3 </w:t>
      </w:r>
      <w:r>
        <w:rPr>
          <w:rFonts w:hint="eastAsia"/>
          <w:bCs/>
        </w:rPr>
        <w:t xml:space="preserve"> 金融突发事件处置完毕后，参与处置的有关单位对应急处置工作进行总结，报告</w:t>
      </w:r>
      <w:r>
        <w:rPr>
          <w:rFonts w:hint="eastAsia"/>
        </w:rPr>
        <w:t>应急指挥部</w:t>
      </w:r>
      <w:r>
        <w:rPr>
          <w:rFonts w:hint="eastAsia"/>
          <w:bCs/>
        </w:rPr>
        <w:t>办公室，由</w:t>
      </w:r>
      <w:r>
        <w:rPr>
          <w:rFonts w:hint="eastAsia"/>
        </w:rPr>
        <w:t>应急指挥部</w:t>
      </w:r>
      <w:r>
        <w:rPr>
          <w:rFonts w:hint="eastAsia"/>
          <w:bCs/>
        </w:rPr>
        <w:t>办公室组织完善相关制度，对金融突发事件防范处置进行评估和总结，并报</w:t>
      </w:r>
      <w:r>
        <w:rPr>
          <w:rFonts w:hint="eastAsia"/>
        </w:rPr>
        <w:t>市政府和省金融突发事件应急指挥部办公室</w:t>
      </w:r>
      <w:r>
        <w:rPr>
          <w:rFonts w:hint="eastAsia"/>
          <w:bCs/>
        </w:rPr>
        <w:t>。</w:t>
      </w:r>
    </w:p>
    <w:p>
      <w:pPr>
        <w:pStyle w:val="2"/>
        <w:ind w:firstLine="640"/>
        <w:rPr>
          <w:rFonts w:hint="default"/>
          <w:b w:val="0"/>
          <w:bCs/>
        </w:rPr>
      </w:pPr>
      <w:bookmarkStart w:id="1653" w:name="_Toc29966"/>
      <w:bookmarkStart w:id="1654" w:name="_Toc2432"/>
      <w:bookmarkStart w:id="1655" w:name="_Toc15496"/>
      <w:bookmarkStart w:id="1656" w:name="_Toc4613"/>
      <w:bookmarkStart w:id="1657" w:name="_Toc5083"/>
      <w:bookmarkStart w:id="1658" w:name="_Toc16653"/>
      <w:bookmarkStart w:id="1659" w:name="_Toc16374"/>
      <w:bookmarkStart w:id="1660" w:name="_Toc32566"/>
      <w:bookmarkStart w:id="1661" w:name="_Toc30256"/>
      <w:bookmarkStart w:id="1662" w:name="_Toc19806"/>
      <w:bookmarkStart w:id="1663" w:name="_Toc21626"/>
      <w:bookmarkStart w:id="1664" w:name="_Toc11028"/>
      <w:bookmarkStart w:id="1665" w:name="_Toc2850"/>
      <w:bookmarkStart w:id="1666" w:name="_Toc13052"/>
      <w:bookmarkStart w:id="1667" w:name="_Toc19343"/>
      <w:bookmarkStart w:id="1668" w:name="_Toc30397"/>
      <w:bookmarkStart w:id="1669" w:name="_Toc18993"/>
      <w:bookmarkStart w:id="1670" w:name="_Toc19490"/>
      <w:bookmarkStart w:id="1671" w:name="_Toc12655"/>
      <w:bookmarkStart w:id="1672" w:name="_Toc8370"/>
      <w:bookmarkStart w:id="1673" w:name="_Toc28194"/>
      <w:bookmarkStart w:id="1674" w:name="_Toc23511"/>
      <w:bookmarkStart w:id="1675" w:name="_Toc2855"/>
      <w:bookmarkStart w:id="1676" w:name="_Toc31967"/>
      <w:bookmarkStart w:id="1677" w:name="_Toc26117"/>
      <w:bookmarkStart w:id="1678" w:name="_Toc13811_WPSOffice_Level1"/>
      <w:bookmarkStart w:id="1679" w:name="_Toc10286"/>
      <w:bookmarkStart w:id="1680" w:name="_Toc20740"/>
      <w:bookmarkStart w:id="1681" w:name="_Toc13893"/>
      <w:bookmarkStart w:id="1682" w:name="_Toc21782"/>
      <w:bookmarkStart w:id="1683" w:name="_Toc28170"/>
      <w:bookmarkStart w:id="1684" w:name="_Toc23464"/>
      <w:bookmarkStart w:id="1685" w:name="_Toc1016"/>
      <w:bookmarkStart w:id="1686" w:name="_Toc21279"/>
      <w:bookmarkStart w:id="1687" w:name="_Toc27133"/>
      <w:bookmarkStart w:id="1688" w:name="_Toc12814"/>
      <w:bookmarkStart w:id="1689" w:name="_Toc24835"/>
      <w:bookmarkStart w:id="1690" w:name="_Toc28668"/>
      <w:bookmarkStart w:id="1691" w:name="_Toc32398"/>
      <w:r>
        <w:rPr>
          <w:b w:val="0"/>
          <w:bCs/>
        </w:rPr>
        <w:t>6　应急保障</w:t>
      </w:r>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p>
    <w:p>
      <w:pPr>
        <w:pStyle w:val="3"/>
        <w:snapToGrid w:val="0"/>
        <w:spacing w:line="560" w:lineRule="exact"/>
        <w:ind w:firstLine="643"/>
        <w:rPr>
          <w:bCs w:val="0"/>
        </w:rPr>
      </w:pPr>
      <w:bookmarkStart w:id="1692" w:name="_Toc12601"/>
      <w:bookmarkStart w:id="1693" w:name="_Toc31954"/>
      <w:bookmarkStart w:id="1694" w:name="_Toc27973"/>
      <w:bookmarkStart w:id="1695" w:name="_Toc25705"/>
      <w:bookmarkStart w:id="1696" w:name="_Toc9662"/>
      <w:bookmarkStart w:id="1697" w:name="_Toc19715"/>
      <w:bookmarkStart w:id="1698" w:name="_Toc2105"/>
      <w:bookmarkStart w:id="1699" w:name="_Toc25815"/>
      <w:bookmarkStart w:id="1700" w:name="_Toc18935"/>
      <w:bookmarkStart w:id="1701" w:name="_Toc28263"/>
      <w:bookmarkStart w:id="1702" w:name="_Toc19439"/>
      <w:bookmarkStart w:id="1703" w:name="_Toc9000"/>
      <w:bookmarkStart w:id="1704" w:name="_Toc9262"/>
      <w:bookmarkStart w:id="1705" w:name="_Toc32180"/>
      <w:bookmarkStart w:id="1706" w:name="_Toc1110"/>
      <w:bookmarkStart w:id="1707" w:name="_Toc13883"/>
      <w:bookmarkStart w:id="1708" w:name="_Toc5046"/>
      <w:bookmarkStart w:id="1709" w:name="_Toc29581"/>
      <w:bookmarkStart w:id="1710" w:name="_Toc24493"/>
      <w:bookmarkStart w:id="1711" w:name="_Toc27985"/>
      <w:bookmarkStart w:id="1712" w:name="_Toc14160"/>
      <w:bookmarkStart w:id="1713" w:name="_Toc3168"/>
      <w:bookmarkStart w:id="1714" w:name="_Toc4569"/>
      <w:bookmarkStart w:id="1715" w:name="_Toc12217"/>
      <w:bookmarkStart w:id="1716" w:name="_Toc8062"/>
      <w:bookmarkStart w:id="1717" w:name="_Toc1214"/>
      <w:bookmarkStart w:id="1718" w:name="_Toc21438"/>
      <w:bookmarkStart w:id="1719" w:name="_Toc25979"/>
      <w:bookmarkStart w:id="1720" w:name="_Toc14732"/>
      <w:bookmarkStart w:id="1721" w:name="_Toc2661"/>
      <w:bookmarkStart w:id="1722" w:name="_Toc20071"/>
      <w:bookmarkStart w:id="1723" w:name="_Toc8291_WPSOffice_Level2"/>
      <w:bookmarkStart w:id="1724" w:name="_Toc4097"/>
      <w:bookmarkStart w:id="1725" w:name="_Toc10774"/>
      <w:bookmarkStart w:id="1726" w:name="_Toc18871"/>
      <w:bookmarkStart w:id="1727" w:name="_Toc22736"/>
      <w:bookmarkStart w:id="1728" w:name="_Toc17188"/>
      <w:bookmarkStart w:id="1729" w:name="_Toc11933"/>
      <w:bookmarkStart w:id="1730" w:name="_Toc3110"/>
      <w:r>
        <w:rPr>
          <w:rFonts w:hint="eastAsia"/>
          <w:bCs w:val="0"/>
        </w:rPr>
        <w:t>6.1　资源保障</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pPr>
        <w:pStyle w:val="5"/>
        <w:snapToGrid w:val="0"/>
        <w:ind w:firstLine="643"/>
        <w:rPr>
          <w:rFonts w:hint="default" w:ascii="仿宋_GB2312" w:hAnsi="仿宋_GB2312" w:cs="仿宋_GB2312"/>
          <w:szCs w:val="32"/>
        </w:rPr>
      </w:pPr>
      <w:bookmarkStart w:id="1731" w:name="_Toc5212"/>
      <w:bookmarkStart w:id="1732" w:name="_Toc26277"/>
      <w:bookmarkStart w:id="1733" w:name="_Toc29064"/>
      <w:bookmarkStart w:id="1734" w:name="_Toc19590"/>
      <w:bookmarkStart w:id="1735" w:name="_Toc3211"/>
      <w:bookmarkStart w:id="1736" w:name="_Toc4346"/>
      <w:bookmarkStart w:id="1737" w:name="_Toc598"/>
      <w:bookmarkStart w:id="1738" w:name="_Toc20337"/>
      <w:bookmarkStart w:id="1739" w:name="_Toc7933"/>
      <w:bookmarkStart w:id="1740" w:name="_Toc31106"/>
      <w:bookmarkStart w:id="1741" w:name="_Toc22542"/>
      <w:bookmarkStart w:id="1742" w:name="_Toc15396"/>
      <w:bookmarkStart w:id="1743" w:name="_Toc20492"/>
      <w:bookmarkStart w:id="1744" w:name="_Toc18963"/>
      <w:bookmarkStart w:id="1745" w:name="_Toc15997"/>
      <w:bookmarkStart w:id="1746" w:name="_Toc22336"/>
      <w:r>
        <w:rPr>
          <w:rFonts w:ascii="仿宋_GB2312" w:hAnsi="仿宋_GB2312" w:cs="仿宋_GB2312"/>
          <w:szCs w:val="32"/>
        </w:rPr>
        <w:t>6.1.1  通信保障</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pPr>
        <w:snapToGrid w:val="0"/>
        <w:ind w:firstLine="596"/>
        <w:rPr>
          <w:rFonts w:ascii="仿宋_GB2312" w:hAnsi="宋体"/>
          <w:spacing w:val="-6"/>
          <w:sz w:val="31"/>
        </w:rPr>
      </w:pPr>
      <w:r>
        <w:rPr>
          <w:rFonts w:hint="eastAsia" w:ascii="仿宋_GB2312" w:hAnsi="宋体"/>
          <w:spacing w:val="-6"/>
          <w:sz w:val="31"/>
        </w:rPr>
        <w:t>成员单位之间应确保通信稳定畅通。所有通信及信息共享应符合有关保密规定。</w:t>
      </w:r>
    </w:p>
    <w:p>
      <w:pPr>
        <w:pStyle w:val="5"/>
        <w:snapToGrid w:val="0"/>
        <w:ind w:firstLine="643"/>
        <w:rPr>
          <w:rFonts w:hint="default" w:ascii="仿宋_GB2312" w:hAnsi="仿宋_GB2312" w:cs="仿宋_GB2312"/>
          <w:szCs w:val="32"/>
        </w:rPr>
      </w:pPr>
      <w:bookmarkStart w:id="1747" w:name="_Toc26070"/>
      <w:bookmarkStart w:id="1748" w:name="_Toc14825"/>
      <w:bookmarkStart w:id="1749" w:name="_Toc14017"/>
      <w:bookmarkStart w:id="1750" w:name="_Toc25445"/>
      <w:bookmarkStart w:id="1751" w:name="_Toc32021"/>
      <w:bookmarkStart w:id="1752" w:name="_Toc10632"/>
      <w:bookmarkStart w:id="1753" w:name="_Toc8056"/>
      <w:bookmarkStart w:id="1754" w:name="_Toc29493"/>
      <w:bookmarkStart w:id="1755" w:name="_Toc22413"/>
      <w:bookmarkStart w:id="1756" w:name="_Toc3668"/>
      <w:bookmarkStart w:id="1757" w:name="_Toc30665"/>
      <w:bookmarkStart w:id="1758" w:name="_Toc24439"/>
      <w:bookmarkStart w:id="1759" w:name="_Toc16900"/>
      <w:bookmarkStart w:id="1760" w:name="_Toc2656"/>
      <w:bookmarkStart w:id="1761" w:name="_Toc12330"/>
      <w:bookmarkStart w:id="1762" w:name="_Toc795"/>
      <w:r>
        <w:rPr>
          <w:rFonts w:ascii="仿宋_GB2312" w:hAnsi="仿宋_GB2312" w:cs="仿宋_GB2312"/>
          <w:szCs w:val="32"/>
        </w:rPr>
        <w:t>6.1.2  文电运转</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pPr>
        <w:snapToGrid w:val="0"/>
        <w:ind w:firstLine="596"/>
        <w:rPr>
          <w:rFonts w:ascii="仿宋_GB2312" w:hAnsi="宋体"/>
          <w:spacing w:val="-6"/>
          <w:sz w:val="31"/>
        </w:rPr>
      </w:pPr>
      <w:r>
        <w:rPr>
          <w:rFonts w:hint="eastAsia" w:ascii="仿宋_GB2312" w:hAnsi="宋体"/>
          <w:spacing w:val="-6"/>
          <w:sz w:val="31"/>
        </w:rPr>
        <w:t>各有关单位、有关区人民政府根据各自职责规定，确保文电运转的安全、高效、迅速、准确。根据金融突发事件应急处置工作需要，各成员单位指定1至2名联络员，负责日常文电运转、工作联系等具体事宜。</w:t>
      </w:r>
    </w:p>
    <w:p>
      <w:pPr>
        <w:pStyle w:val="5"/>
        <w:snapToGrid w:val="0"/>
        <w:ind w:firstLine="643"/>
        <w:rPr>
          <w:rFonts w:hint="default" w:ascii="仿宋_GB2312" w:hAnsi="仿宋_GB2312" w:cs="仿宋_GB2312"/>
          <w:szCs w:val="32"/>
        </w:rPr>
      </w:pPr>
      <w:bookmarkStart w:id="1763" w:name="_Toc27522"/>
      <w:bookmarkStart w:id="1764" w:name="_Toc11137"/>
      <w:bookmarkStart w:id="1765" w:name="_Toc18883"/>
      <w:bookmarkStart w:id="1766" w:name="_Toc28786"/>
      <w:bookmarkStart w:id="1767" w:name="_Toc3452"/>
      <w:bookmarkStart w:id="1768" w:name="_Toc10900"/>
      <w:bookmarkStart w:id="1769" w:name="_Toc32627"/>
      <w:bookmarkStart w:id="1770" w:name="_Toc19112"/>
      <w:bookmarkStart w:id="1771" w:name="_Toc18048"/>
      <w:bookmarkStart w:id="1772" w:name="_Toc25680"/>
      <w:bookmarkStart w:id="1773" w:name="_Toc25801"/>
      <w:bookmarkStart w:id="1774" w:name="_Toc3885"/>
      <w:bookmarkStart w:id="1775" w:name="_Toc32114"/>
      <w:bookmarkStart w:id="1776" w:name="_Toc25771"/>
      <w:bookmarkStart w:id="1777" w:name="_Toc18306"/>
      <w:bookmarkStart w:id="1778" w:name="_Toc14735"/>
      <w:r>
        <w:rPr>
          <w:rFonts w:ascii="仿宋_GB2312" w:hAnsi="仿宋_GB2312" w:cs="仿宋_GB2312"/>
          <w:szCs w:val="32"/>
        </w:rPr>
        <w:t>6.1.3  技术保障</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p>
    <w:p>
      <w:pPr>
        <w:snapToGrid w:val="0"/>
        <w:ind w:firstLine="596"/>
        <w:rPr>
          <w:rFonts w:ascii="仿宋_GB2312" w:hAnsi="宋体"/>
          <w:spacing w:val="-6"/>
          <w:sz w:val="31"/>
        </w:rPr>
      </w:pPr>
      <w:r>
        <w:rPr>
          <w:rFonts w:hint="eastAsia" w:ascii="仿宋_GB2312" w:hAnsi="宋体"/>
          <w:spacing w:val="-6"/>
          <w:sz w:val="31"/>
        </w:rPr>
        <w:t>各有关单位确保本系统计算机设备及网络系统有足够的软硬件技术支持保证，有关信息有计算机备份。要害岗位，至少有两名人员备用、替换，确保任何情况下不因人员缺岗而影响整个系统的正常运行。</w:t>
      </w:r>
    </w:p>
    <w:p>
      <w:pPr>
        <w:pStyle w:val="5"/>
        <w:snapToGrid w:val="0"/>
        <w:ind w:firstLine="643"/>
        <w:rPr>
          <w:rFonts w:hint="default" w:ascii="仿宋_GB2312" w:hAnsi="仿宋_GB2312" w:cs="仿宋_GB2312"/>
          <w:szCs w:val="32"/>
        </w:rPr>
      </w:pPr>
      <w:bookmarkStart w:id="1779" w:name="_Toc5955"/>
      <w:bookmarkStart w:id="1780" w:name="_Toc28426"/>
      <w:bookmarkStart w:id="1781" w:name="_Toc22354"/>
      <w:bookmarkStart w:id="1782" w:name="_Toc5866"/>
      <w:bookmarkStart w:id="1783" w:name="_Toc6814"/>
      <w:bookmarkStart w:id="1784" w:name="_Toc31787"/>
      <w:bookmarkStart w:id="1785" w:name="_Toc14831"/>
      <w:bookmarkStart w:id="1786" w:name="_Toc24423"/>
      <w:bookmarkStart w:id="1787" w:name="_Toc24659"/>
      <w:bookmarkStart w:id="1788" w:name="_Toc15273"/>
      <w:bookmarkStart w:id="1789" w:name="_Toc29147"/>
      <w:bookmarkStart w:id="1790" w:name="_Toc31811"/>
      <w:bookmarkStart w:id="1791" w:name="_Toc15090"/>
      <w:bookmarkStart w:id="1792" w:name="_Toc21348"/>
      <w:bookmarkStart w:id="1793" w:name="_Toc20607"/>
      <w:bookmarkStart w:id="1794" w:name="_Toc26226"/>
      <w:r>
        <w:rPr>
          <w:rFonts w:ascii="仿宋_GB2312" w:hAnsi="仿宋_GB2312" w:cs="仿宋_GB2312"/>
          <w:szCs w:val="32"/>
        </w:rPr>
        <w:t>6.1.4  安全保障</w:t>
      </w:r>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pPr>
        <w:snapToGrid w:val="0"/>
        <w:ind w:firstLine="640"/>
      </w:pPr>
      <w:r>
        <w:rPr>
          <w:rFonts w:hint="eastAsia"/>
        </w:rPr>
        <w:t>各有关单位确保工作场所的安全性和保密性，确保有关工作人员的人身安全。</w:t>
      </w:r>
    </w:p>
    <w:p>
      <w:pPr>
        <w:pStyle w:val="5"/>
        <w:snapToGrid w:val="0"/>
        <w:ind w:firstLine="643"/>
        <w:rPr>
          <w:rFonts w:hint="default" w:ascii="仿宋_GB2312" w:hAnsi="仿宋_GB2312" w:cs="仿宋_GB2312"/>
          <w:szCs w:val="32"/>
        </w:rPr>
      </w:pPr>
      <w:bookmarkStart w:id="1795" w:name="_Toc16555"/>
      <w:bookmarkStart w:id="1796" w:name="_Toc798"/>
      <w:bookmarkStart w:id="1797" w:name="_Toc22138"/>
      <w:bookmarkStart w:id="1798" w:name="_Toc5876"/>
      <w:bookmarkStart w:id="1799" w:name="_Toc10751"/>
      <w:bookmarkStart w:id="1800" w:name="_Toc10088"/>
      <w:bookmarkStart w:id="1801" w:name="_Toc2398"/>
      <w:bookmarkStart w:id="1802" w:name="_Toc31127"/>
      <w:bookmarkStart w:id="1803" w:name="_Toc18422"/>
      <w:bookmarkStart w:id="1804" w:name="_Toc22803"/>
      <w:bookmarkStart w:id="1805" w:name="_Toc11462"/>
      <w:bookmarkStart w:id="1806" w:name="_Toc23787"/>
      <w:bookmarkStart w:id="1807" w:name="_Toc30126"/>
      <w:bookmarkStart w:id="1808" w:name="_Toc22464"/>
      <w:bookmarkStart w:id="1809" w:name="_Toc463"/>
      <w:bookmarkStart w:id="1810" w:name="_Toc20844"/>
      <w:r>
        <w:rPr>
          <w:rFonts w:ascii="仿宋_GB2312" w:hAnsi="仿宋_GB2312" w:cs="仿宋_GB2312"/>
          <w:szCs w:val="32"/>
        </w:rPr>
        <w:t>6.1.5  人力资源</w:t>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pPr>
        <w:snapToGrid w:val="0"/>
        <w:ind w:firstLine="596"/>
      </w:pPr>
      <w:r>
        <w:rPr>
          <w:rFonts w:hint="eastAsia" w:ascii="仿宋_GB2312" w:hAnsi="宋体"/>
          <w:spacing w:val="-6"/>
          <w:sz w:val="31"/>
        </w:rPr>
        <w:t>各有关单位</w:t>
      </w:r>
      <w:r>
        <w:rPr>
          <w:rFonts w:hint="eastAsia"/>
        </w:rPr>
        <w:t>加强应急工作队伍建设，根据工作需要及时补充人员和加强应急知识技能培训教育工作。</w:t>
      </w:r>
    </w:p>
    <w:p>
      <w:pPr>
        <w:pStyle w:val="3"/>
        <w:snapToGrid w:val="0"/>
        <w:spacing w:line="560" w:lineRule="exact"/>
        <w:ind w:firstLine="643"/>
        <w:rPr>
          <w:b w:val="0"/>
        </w:rPr>
      </w:pPr>
      <w:bookmarkStart w:id="1811" w:name="_Toc10080"/>
      <w:bookmarkStart w:id="1812" w:name="_Toc5118"/>
      <w:bookmarkStart w:id="1813" w:name="_Toc25983"/>
      <w:bookmarkStart w:id="1814" w:name="_Toc21777"/>
      <w:bookmarkStart w:id="1815" w:name="_Toc7201"/>
      <w:bookmarkStart w:id="1816" w:name="_Toc29505"/>
      <w:bookmarkStart w:id="1817" w:name="_Toc19214"/>
      <w:bookmarkStart w:id="1818" w:name="_Toc2940"/>
      <w:bookmarkStart w:id="1819" w:name="_Toc1218"/>
      <w:bookmarkStart w:id="1820" w:name="_Toc20160"/>
      <w:bookmarkStart w:id="1821" w:name="_Toc7800"/>
      <w:bookmarkStart w:id="1822" w:name="_Toc22317"/>
      <w:bookmarkStart w:id="1823" w:name="_Toc31182"/>
      <w:bookmarkStart w:id="1824" w:name="_Toc9828"/>
      <w:bookmarkStart w:id="1825" w:name="_Toc11215"/>
      <w:bookmarkStart w:id="1826" w:name="_Toc20521"/>
      <w:bookmarkStart w:id="1827" w:name="_Toc21646"/>
      <w:bookmarkStart w:id="1828" w:name="_Toc1079"/>
      <w:bookmarkStart w:id="1829" w:name="_Toc7706"/>
      <w:bookmarkStart w:id="1830" w:name="_Toc6451"/>
      <w:bookmarkStart w:id="1831" w:name="_Toc25240"/>
      <w:bookmarkStart w:id="1832" w:name="_Toc15369"/>
      <w:bookmarkStart w:id="1833" w:name="_Toc1523"/>
      <w:bookmarkStart w:id="1834" w:name="_Toc19057"/>
      <w:bookmarkStart w:id="1835" w:name="_Toc22558"/>
      <w:bookmarkStart w:id="1836" w:name="_Toc8168"/>
      <w:bookmarkStart w:id="1837" w:name="_Toc24505"/>
      <w:bookmarkStart w:id="1838" w:name="_Toc5017"/>
      <w:bookmarkStart w:id="1839" w:name="_Toc1643"/>
      <w:bookmarkStart w:id="1840" w:name="_Toc22331"/>
      <w:bookmarkStart w:id="1841" w:name="_Toc4672"/>
      <w:bookmarkStart w:id="1842" w:name="_Toc20329"/>
      <w:bookmarkStart w:id="1843" w:name="_Toc15053"/>
      <w:bookmarkStart w:id="1844" w:name="_Toc18045"/>
      <w:bookmarkStart w:id="1845" w:name="_Toc486"/>
      <w:bookmarkStart w:id="1846" w:name="_Toc27966"/>
      <w:bookmarkStart w:id="1847" w:name="_Toc5334"/>
      <w:bookmarkStart w:id="1848" w:name="_Toc8067"/>
      <w:bookmarkStart w:id="1849" w:name="_Toc998_WPSOffice_Level2"/>
      <w:r>
        <w:rPr>
          <w:rFonts w:hint="eastAsia"/>
          <w:bCs w:val="0"/>
        </w:rPr>
        <w:t>6.2　经费保障</w:t>
      </w:r>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p>
    <w:p>
      <w:pPr>
        <w:snapToGrid w:val="0"/>
        <w:ind w:firstLine="643"/>
        <w:rPr>
          <w:bCs/>
        </w:rPr>
      </w:pPr>
      <w:r>
        <w:rPr>
          <w:rFonts w:hint="eastAsia" w:ascii="仿宋_GB2312" w:hAnsi="仿宋_GB2312" w:cs="仿宋_GB2312"/>
          <w:b/>
          <w:szCs w:val="32"/>
        </w:rPr>
        <w:t>6.2.1</w:t>
      </w:r>
      <w:r>
        <w:rPr>
          <w:rFonts w:hint="eastAsia"/>
          <w:bCs/>
        </w:rPr>
        <w:t xml:space="preserve">  </w:t>
      </w:r>
      <w:r>
        <w:rPr>
          <w:rFonts w:hint="eastAsia" w:cs="Times New Roman"/>
        </w:rPr>
        <w:t>各成员单位在年度部门预算中统筹安排依职责承担的应对金融突发事件的有关工作所需经费</w:t>
      </w:r>
      <w:r>
        <w:rPr>
          <w:rFonts w:hint="eastAsia"/>
          <w:bCs/>
        </w:rPr>
        <w:t>。金融突发事件发生后，根据实际情况调整部门预算，集中财力应对金融突发事件；必要时，经</w:t>
      </w:r>
      <w:r>
        <w:rPr>
          <w:rFonts w:hint="eastAsia"/>
        </w:rPr>
        <w:t>市</w:t>
      </w:r>
      <w:r>
        <w:rPr>
          <w:rFonts w:hint="eastAsia"/>
          <w:bCs/>
        </w:rPr>
        <w:t>政府批准后，启动应对突发事件专项准备资金，动用公共财政应急储备资金。</w:t>
      </w:r>
    </w:p>
    <w:p>
      <w:pPr>
        <w:snapToGrid w:val="0"/>
        <w:ind w:firstLine="643"/>
        <w:rPr>
          <w:bCs/>
        </w:rPr>
      </w:pPr>
      <w:r>
        <w:rPr>
          <w:rFonts w:hint="eastAsia" w:ascii="仿宋_GB2312" w:hAnsi="仿宋_GB2312" w:cs="仿宋_GB2312"/>
          <w:b/>
          <w:szCs w:val="32"/>
        </w:rPr>
        <w:t xml:space="preserve">6.2.2 </w:t>
      </w:r>
      <w:r>
        <w:rPr>
          <w:rFonts w:hint="eastAsia"/>
          <w:bCs/>
        </w:rPr>
        <w:t>市、区有关部门所需的金融突发事件预防与应急准备、监测与预警、预案演练、宣传等工作经费列入部门预算，同级财政部门应当予以保障。</w:t>
      </w:r>
    </w:p>
    <w:p>
      <w:pPr>
        <w:pStyle w:val="3"/>
        <w:snapToGrid w:val="0"/>
        <w:spacing w:line="560" w:lineRule="exact"/>
        <w:ind w:firstLine="643"/>
        <w:rPr>
          <w:b w:val="0"/>
        </w:rPr>
      </w:pPr>
      <w:bookmarkStart w:id="1850" w:name="_Toc25851"/>
      <w:bookmarkStart w:id="1851" w:name="_Toc8414"/>
      <w:bookmarkStart w:id="1852" w:name="_Toc6309"/>
      <w:bookmarkStart w:id="1853" w:name="_Toc4837"/>
      <w:bookmarkStart w:id="1854" w:name="_Toc18446"/>
      <w:bookmarkStart w:id="1855" w:name="_Toc30064"/>
      <w:bookmarkStart w:id="1856" w:name="_Toc17004"/>
      <w:bookmarkStart w:id="1857" w:name="_Toc30505"/>
      <w:bookmarkStart w:id="1858" w:name="_Toc6387"/>
      <w:bookmarkStart w:id="1859" w:name="_Toc10684"/>
      <w:bookmarkStart w:id="1860" w:name="_Toc31627"/>
      <w:bookmarkStart w:id="1861" w:name="_Toc12112"/>
      <w:bookmarkStart w:id="1862" w:name="_Toc4647"/>
      <w:bookmarkStart w:id="1863" w:name="_Toc29124"/>
      <w:bookmarkStart w:id="1864" w:name="_Toc23298"/>
      <w:bookmarkStart w:id="1865" w:name="_Toc28509_WPSOffice_Level2"/>
      <w:bookmarkStart w:id="1866" w:name="_Toc31249"/>
      <w:bookmarkStart w:id="1867" w:name="_Toc27659"/>
      <w:bookmarkStart w:id="1868" w:name="_Toc28423"/>
      <w:bookmarkStart w:id="1869" w:name="_Toc2033"/>
      <w:bookmarkStart w:id="1870" w:name="_Toc26763"/>
      <w:bookmarkStart w:id="1871" w:name="_Toc12173"/>
      <w:bookmarkStart w:id="1872" w:name="_Toc5030"/>
      <w:bookmarkStart w:id="1873" w:name="_Toc30067"/>
      <w:bookmarkStart w:id="1874" w:name="_Toc25887"/>
      <w:bookmarkStart w:id="1875" w:name="_Toc32194"/>
      <w:bookmarkStart w:id="1876" w:name="_Toc15204"/>
      <w:bookmarkStart w:id="1877" w:name="_Toc12997"/>
      <w:bookmarkStart w:id="1878" w:name="_Toc982"/>
      <w:bookmarkStart w:id="1879" w:name="_Toc15133"/>
      <w:bookmarkStart w:id="1880" w:name="_Toc21842"/>
      <w:bookmarkStart w:id="1881" w:name="_Toc17809"/>
      <w:bookmarkStart w:id="1882" w:name="_Toc10362"/>
      <w:bookmarkStart w:id="1883" w:name="_Toc12960"/>
      <w:bookmarkStart w:id="1884" w:name="_Toc14042"/>
      <w:bookmarkStart w:id="1885" w:name="_Toc12479"/>
      <w:bookmarkStart w:id="1886" w:name="_Toc10029"/>
      <w:bookmarkStart w:id="1887" w:name="_Toc25136"/>
      <w:bookmarkStart w:id="1888" w:name="_Toc14986"/>
      <w:r>
        <w:rPr>
          <w:rFonts w:hint="eastAsia"/>
          <w:bCs w:val="0"/>
        </w:rPr>
        <w:t>6.3　培训宣教</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p>
      <w:pPr>
        <w:snapToGrid w:val="0"/>
        <w:ind w:firstLine="643"/>
      </w:pPr>
      <w:r>
        <w:rPr>
          <w:rFonts w:hint="eastAsia" w:ascii="仿宋_GB2312" w:hAnsi="仿宋_GB2312" w:cs="仿宋_GB2312"/>
          <w:b/>
          <w:szCs w:val="32"/>
        </w:rPr>
        <w:t xml:space="preserve">6.3.1 </w:t>
      </w:r>
      <w:r>
        <w:rPr>
          <w:rFonts w:hint="eastAsia"/>
        </w:rPr>
        <w:t>各成员单位和各区政府根据实际需要，定期或不定期举办防范</w:t>
      </w:r>
      <w:r>
        <w:rPr>
          <w:rFonts w:hint="eastAsia"/>
          <w:bCs/>
        </w:rPr>
        <w:t>应对金融突发事件</w:t>
      </w:r>
      <w:r>
        <w:rPr>
          <w:rFonts w:hint="eastAsia"/>
        </w:rPr>
        <w:t>培训班，采取以案说法等形式培训干部，不断提高监管和应急管理水平。</w:t>
      </w:r>
    </w:p>
    <w:p>
      <w:pPr>
        <w:snapToGrid w:val="0"/>
        <w:ind w:firstLine="643"/>
        <w:rPr>
          <w:rFonts w:ascii="宋体" w:hAnsi="宋体" w:eastAsia="宋体" w:cs="宋体"/>
          <w:bCs/>
          <w:szCs w:val="24"/>
        </w:rPr>
      </w:pPr>
      <w:r>
        <w:rPr>
          <w:rFonts w:hint="eastAsia" w:ascii="仿宋_GB2312" w:hAnsi="仿宋_GB2312" w:cs="仿宋_GB2312"/>
          <w:b/>
          <w:szCs w:val="32"/>
        </w:rPr>
        <w:t xml:space="preserve">6.3.2 </w:t>
      </w:r>
      <w:r>
        <w:rPr>
          <w:rFonts w:hint="eastAsia"/>
          <w:bCs/>
        </w:rPr>
        <w:t>金融管理（监管）部门内部组织开展相关知识培训，将综合协调、舆情管理、应急指挥、法律法规等作为重要内容；加强对金融机构和公众的宣传教育，增进金融从业人员对金融体系、金融产品及金融突发事件的认识和了解，增强公众金融意识、风险意识和监督意识。</w:t>
      </w:r>
    </w:p>
    <w:p>
      <w:pPr>
        <w:pStyle w:val="3"/>
        <w:snapToGrid w:val="0"/>
        <w:spacing w:line="560" w:lineRule="exact"/>
        <w:ind w:firstLine="643"/>
        <w:rPr>
          <w:bCs w:val="0"/>
        </w:rPr>
      </w:pPr>
      <w:bookmarkStart w:id="1889" w:name="_Toc25199"/>
      <w:bookmarkStart w:id="1890" w:name="_Toc371"/>
      <w:bookmarkStart w:id="1891" w:name="_Toc24656"/>
      <w:bookmarkStart w:id="1892" w:name="_Toc31453"/>
      <w:bookmarkStart w:id="1893" w:name="_Toc21600"/>
      <w:bookmarkStart w:id="1894" w:name="_Toc14251"/>
      <w:bookmarkStart w:id="1895" w:name="_Toc27612"/>
      <w:bookmarkStart w:id="1896" w:name="_Toc26724_WPSOffice_Level2"/>
      <w:bookmarkStart w:id="1897" w:name="_Toc17726"/>
      <w:bookmarkStart w:id="1898" w:name="_Toc182"/>
      <w:bookmarkStart w:id="1899" w:name="_Toc10237"/>
      <w:bookmarkStart w:id="1900" w:name="_Toc21576"/>
      <w:bookmarkStart w:id="1901" w:name="_Toc423"/>
      <w:bookmarkStart w:id="1902" w:name="_Toc18906"/>
      <w:bookmarkStart w:id="1903" w:name="_Toc16397"/>
      <w:bookmarkStart w:id="1904" w:name="_Toc27805"/>
      <w:bookmarkStart w:id="1905" w:name="_Toc25830"/>
      <w:bookmarkStart w:id="1906" w:name="_Toc11372"/>
      <w:bookmarkStart w:id="1907" w:name="_Toc27438"/>
      <w:bookmarkStart w:id="1908" w:name="_Toc5906"/>
      <w:bookmarkStart w:id="1909" w:name="_Toc8366"/>
      <w:bookmarkStart w:id="1910" w:name="_Toc26398"/>
      <w:bookmarkStart w:id="1911" w:name="_Toc32217"/>
      <w:bookmarkStart w:id="1912" w:name="_Toc19737"/>
      <w:bookmarkStart w:id="1913" w:name="_Toc27526"/>
      <w:bookmarkStart w:id="1914" w:name="_Toc20578"/>
      <w:bookmarkStart w:id="1915" w:name="_Toc12856"/>
      <w:bookmarkStart w:id="1916" w:name="_Toc9130"/>
      <w:bookmarkStart w:id="1917" w:name="_Toc18464"/>
      <w:bookmarkStart w:id="1918" w:name="_Toc16476"/>
      <w:bookmarkStart w:id="1919" w:name="_Toc16933"/>
      <w:bookmarkStart w:id="1920" w:name="_Toc12337"/>
      <w:bookmarkStart w:id="1921" w:name="_Toc29897"/>
      <w:bookmarkStart w:id="1922" w:name="_Toc7470"/>
      <w:bookmarkStart w:id="1923" w:name="_Toc31555"/>
      <w:bookmarkStart w:id="1924" w:name="_Toc9394"/>
      <w:bookmarkStart w:id="1925" w:name="_Toc5717"/>
      <w:bookmarkStart w:id="1926" w:name="_Toc10299"/>
      <w:bookmarkStart w:id="1927" w:name="_Toc12455"/>
      <w:r>
        <w:rPr>
          <w:rFonts w:hint="eastAsia"/>
          <w:bCs w:val="0"/>
        </w:rPr>
        <w:t>6.4　应急演练</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p>
      <w:pPr>
        <w:snapToGrid w:val="0"/>
        <w:ind w:firstLine="643"/>
      </w:pPr>
      <w:r>
        <w:rPr>
          <w:rFonts w:hint="eastAsia" w:ascii="仿宋_GB2312" w:hAnsi="仿宋_GB2312" w:cs="仿宋_GB2312"/>
          <w:b/>
          <w:szCs w:val="32"/>
        </w:rPr>
        <w:t xml:space="preserve">6.4.1 </w:t>
      </w:r>
      <w:r>
        <w:rPr>
          <w:rFonts w:hint="eastAsia"/>
          <w:bCs/>
        </w:rPr>
        <w:t xml:space="preserve"> </w:t>
      </w:r>
      <w:r>
        <w:rPr>
          <w:rFonts w:hint="eastAsia"/>
        </w:rPr>
        <w:t>应急指挥部</w:t>
      </w:r>
      <w:r>
        <w:rPr>
          <w:rFonts w:hint="eastAsia"/>
          <w:bCs/>
        </w:rPr>
        <w:t>办公室视实际需要，组织综合或单项应急演练。</w:t>
      </w:r>
      <w:r>
        <w:rPr>
          <w:rFonts w:hint="eastAsia"/>
        </w:rPr>
        <w:t>各成员单位和各区政府对应急预案进行演练，并加以完善。</w:t>
      </w:r>
    </w:p>
    <w:p>
      <w:pPr>
        <w:snapToGrid w:val="0"/>
        <w:ind w:firstLine="643"/>
        <w:rPr>
          <w:bCs/>
        </w:rPr>
      </w:pPr>
      <w:r>
        <w:rPr>
          <w:rFonts w:hint="eastAsia" w:ascii="仿宋_GB2312" w:hAnsi="仿宋_GB2312" w:cs="仿宋_GB2312"/>
          <w:b/>
          <w:szCs w:val="32"/>
        </w:rPr>
        <w:t xml:space="preserve">6.4.2  </w:t>
      </w:r>
      <w:r>
        <w:rPr>
          <w:rFonts w:hint="eastAsia"/>
          <w:bCs/>
        </w:rPr>
        <w:t>金融管理（监管）部门负责本系统、本领域、本部门的应急演练，并加强对下属单位和管理（监管）对象应急演练工作的指导和督促。</w:t>
      </w:r>
    </w:p>
    <w:p>
      <w:pPr>
        <w:snapToGrid w:val="0"/>
        <w:ind w:firstLine="643"/>
        <w:rPr>
          <w:bCs/>
        </w:rPr>
      </w:pPr>
      <w:r>
        <w:rPr>
          <w:rFonts w:hint="eastAsia" w:ascii="仿宋_GB2312" w:hAnsi="仿宋_GB2312" w:cs="仿宋_GB2312"/>
          <w:b/>
          <w:szCs w:val="32"/>
        </w:rPr>
        <w:t xml:space="preserve">6.4.3 </w:t>
      </w:r>
      <w:r>
        <w:rPr>
          <w:rFonts w:hint="eastAsia"/>
          <w:bCs/>
        </w:rPr>
        <w:t xml:space="preserve"> 通过应急演练，发现和解决应急工作中的问题，落实岗位责任，熟悉指挥机制和决策、协调、处置的程序，评价应急准备状态，培训和检验应急队伍的快速反应能力，提高部门间协调配合和现场处置能力，检验应急预案可行性、科学性并改进完善。</w:t>
      </w:r>
    </w:p>
    <w:p>
      <w:pPr>
        <w:pStyle w:val="2"/>
        <w:snapToGrid w:val="0"/>
        <w:ind w:firstLine="640"/>
        <w:rPr>
          <w:rFonts w:hint="default"/>
          <w:b w:val="0"/>
          <w:bCs/>
        </w:rPr>
      </w:pPr>
      <w:bookmarkStart w:id="1928" w:name="_Toc15075"/>
      <w:bookmarkStart w:id="1929" w:name="_Toc32701"/>
      <w:bookmarkStart w:id="1930" w:name="_Toc17497"/>
      <w:bookmarkStart w:id="1931" w:name="_Toc19124"/>
      <w:bookmarkStart w:id="1932" w:name="_Toc10049_WPSOffice_Level1"/>
      <w:bookmarkStart w:id="1933" w:name="_Toc6435"/>
      <w:bookmarkStart w:id="1934" w:name="_Toc7215"/>
      <w:bookmarkStart w:id="1935" w:name="_Toc16164"/>
      <w:bookmarkStart w:id="1936" w:name="_Toc32454"/>
      <w:bookmarkStart w:id="1937" w:name="_Toc14376"/>
      <w:bookmarkStart w:id="1938" w:name="_Toc25756"/>
      <w:bookmarkStart w:id="1939" w:name="_Toc8711"/>
      <w:bookmarkStart w:id="1940" w:name="_Toc7307"/>
      <w:bookmarkStart w:id="1941" w:name="_Toc44"/>
      <w:bookmarkStart w:id="1942" w:name="_Toc22869"/>
      <w:bookmarkStart w:id="1943" w:name="_Toc10133"/>
      <w:bookmarkStart w:id="1944" w:name="_Toc20553"/>
      <w:bookmarkStart w:id="1945" w:name="_Toc17784"/>
      <w:bookmarkStart w:id="1946" w:name="_Toc30876"/>
      <w:bookmarkStart w:id="1947" w:name="_Toc12305"/>
      <w:bookmarkStart w:id="1948" w:name="_Toc26749"/>
      <w:bookmarkStart w:id="1949" w:name="_Toc3047"/>
      <w:bookmarkStart w:id="1950" w:name="_Toc27783"/>
      <w:bookmarkStart w:id="1951" w:name="_Toc1360"/>
      <w:bookmarkStart w:id="1952" w:name="_Toc4932"/>
      <w:bookmarkStart w:id="1953" w:name="_Toc2016"/>
      <w:bookmarkStart w:id="1954" w:name="_Toc18376"/>
      <w:bookmarkStart w:id="1955" w:name="_Toc31714"/>
      <w:bookmarkStart w:id="1956" w:name="_Toc25250"/>
      <w:bookmarkStart w:id="1957" w:name="_Toc5386"/>
      <w:bookmarkStart w:id="1958" w:name="_Toc22279"/>
      <w:bookmarkStart w:id="1959" w:name="_Toc6127"/>
      <w:bookmarkStart w:id="1960" w:name="_Toc15211"/>
      <w:bookmarkStart w:id="1961" w:name="_Toc20164"/>
      <w:bookmarkStart w:id="1962" w:name="_Toc25585"/>
      <w:bookmarkStart w:id="1963" w:name="_Toc27051"/>
      <w:bookmarkStart w:id="1964" w:name="_Toc17222"/>
      <w:bookmarkStart w:id="1965" w:name="_Toc4975"/>
      <w:bookmarkStart w:id="1966" w:name="_Toc28586"/>
      <w:r>
        <w:rPr>
          <w:b w:val="0"/>
          <w:bCs/>
        </w:rPr>
        <w:t>7　术语说明</w:t>
      </w:r>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p>
    <w:p>
      <w:pPr>
        <w:snapToGrid w:val="0"/>
        <w:ind w:firstLine="643"/>
        <w:rPr>
          <w:bCs/>
        </w:rPr>
      </w:pPr>
      <w:r>
        <w:rPr>
          <w:rFonts w:hint="eastAsia"/>
          <w:b/>
        </w:rPr>
        <w:t>金融管理（监管）部门</w:t>
      </w:r>
      <w:r>
        <w:rPr>
          <w:rFonts w:hint="eastAsia"/>
          <w:bCs/>
        </w:rPr>
        <w:t>：指对本市金融业、类金融业具有审批、监督、管理职责的职能部门。</w:t>
      </w:r>
    </w:p>
    <w:p>
      <w:pPr>
        <w:snapToGrid w:val="0"/>
        <w:ind w:firstLine="643"/>
        <w:jc w:val="left"/>
        <w:rPr>
          <w:bCs/>
          <w:color w:val="000000" w:themeColor="text1"/>
          <w14:textFill>
            <w14:solidFill>
              <w14:schemeClr w14:val="tx1"/>
            </w14:solidFill>
          </w14:textFill>
        </w:rPr>
      </w:pPr>
      <w:r>
        <w:rPr>
          <w:rFonts w:hint="eastAsia"/>
          <w:b/>
          <w:color w:val="000000" w:themeColor="text1"/>
          <w14:textFill>
            <w14:solidFill>
              <w14:schemeClr w14:val="tx1"/>
            </w14:solidFill>
          </w14:textFill>
        </w:rPr>
        <w:t>金融机构：</w:t>
      </w:r>
      <w:r>
        <w:rPr>
          <w:rFonts w:hint="eastAsia" w:cs="Times New Roman"/>
        </w:rPr>
        <w:t>指从事金融服务业有关的（类）金融机构，包括银行、非银行金融机构、证券公司、保险公司、保险专业中介机构、基金管理公司、小额贷款公司、融资担保公司、区域性股权市场、典当行、融资租赁公司、商业保理公司、地方资产管理公司</w:t>
      </w:r>
      <w:r>
        <w:rPr>
          <w:rFonts w:hint="eastAsia"/>
          <w:bCs/>
          <w:color w:val="000000" w:themeColor="text1"/>
          <w14:textFill>
            <w14:solidFill>
              <w14:schemeClr w14:val="tx1"/>
            </w14:solidFill>
          </w14:textFill>
        </w:rPr>
        <w:t>。</w:t>
      </w:r>
    </w:p>
    <w:p>
      <w:pPr>
        <w:snapToGrid w:val="0"/>
        <w:ind w:firstLine="643"/>
        <w:rPr>
          <w:bCs/>
        </w:rPr>
      </w:pPr>
      <w:r>
        <w:rPr>
          <w:rFonts w:hint="eastAsia"/>
          <w:b/>
        </w:rPr>
        <w:t>金融市场</w:t>
      </w:r>
      <w:r>
        <w:rPr>
          <w:rFonts w:hint="eastAsia"/>
          <w:bCs/>
        </w:rPr>
        <w:t>：指资金融通市场，是资金供应者和资金需求者双方通过金融工具进行交易而融通资金的市场，具体包括货币市场、资本市场、金融衍生品市场、外汇市场、保险市场、黄金及其他投资品市场等。</w:t>
      </w:r>
    </w:p>
    <w:p>
      <w:pPr>
        <w:snapToGrid w:val="0"/>
        <w:ind w:firstLine="643"/>
        <w:rPr>
          <w:bCs/>
        </w:rPr>
      </w:pPr>
      <w:r>
        <w:rPr>
          <w:rFonts w:hint="eastAsia"/>
          <w:b/>
        </w:rPr>
        <w:t>金融基础设施</w:t>
      </w:r>
      <w:r>
        <w:rPr>
          <w:rFonts w:hint="eastAsia"/>
          <w:bCs/>
        </w:rPr>
        <w:t>：指金融运行的硬件设施和制度安排，主要包括支付体系、法律环境、公司治理、会计准则、信用环境、反洗钱、风险监测预警体系以及由金融管理（监管）、中央银行最后贷款人职能、投资者保护制度组成的金融安全网等。</w:t>
      </w:r>
    </w:p>
    <w:p>
      <w:pPr>
        <w:ind w:firstLine="643"/>
        <w:rPr>
          <w:color w:val="0000FF"/>
        </w:rPr>
      </w:pPr>
      <w:r>
        <w:rPr>
          <w:rFonts w:hint="eastAsia"/>
          <w:b/>
          <w:bCs/>
          <w:color w:val="000000" w:themeColor="text1"/>
          <w14:textFill>
            <w14:solidFill>
              <w14:schemeClr w14:val="tx1"/>
            </w14:solidFill>
          </w14:textFill>
        </w:rPr>
        <w:t>其他金融领域：</w:t>
      </w:r>
      <w:r>
        <w:rPr>
          <w:rFonts w:hint="eastAsia"/>
          <w:color w:val="000000" w:themeColor="text1"/>
          <w14:textFill>
            <w14:solidFill>
              <w14:schemeClr w14:val="tx1"/>
            </w14:solidFill>
          </w14:textFill>
        </w:rPr>
        <w:t>指传统金融以外的其他新兴金融领域，包括但不限于P2P网络借贷、股权众筹、第三方支付等。</w:t>
      </w:r>
    </w:p>
    <w:p>
      <w:pPr>
        <w:ind w:firstLine="643"/>
        <w:rPr>
          <w:rFonts w:ascii="仿宋" w:hAnsi="仿宋" w:eastAsia="仿宋" w:cs="仿宋"/>
        </w:rPr>
      </w:pPr>
      <w:r>
        <w:rPr>
          <w:rFonts w:hint="eastAsia" w:ascii="仿宋" w:hAnsi="仿宋" w:eastAsia="仿宋" w:cs="仿宋"/>
          <w:b/>
        </w:rPr>
        <w:t>流动性风险引发的金融突发事件</w:t>
      </w:r>
      <w:r>
        <w:rPr>
          <w:rFonts w:hint="eastAsia" w:ascii="仿宋" w:hAnsi="仿宋" w:eastAsia="仿宋" w:cs="仿宋"/>
          <w:bCs/>
        </w:rPr>
        <w:t>：指有清偿能力但无法及时获得充足资金，或无法以合理成本及时获得充足资金以应对资产增长，或支付到期债务等引发的金融突发事件。</w:t>
      </w:r>
    </w:p>
    <w:p>
      <w:pPr>
        <w:snapToGrid w:val="0"/>
        <w:ind w:firstLine="643"/>
        <w:rPr>
          <w:bCs/>
        </w:rPr>
      </w:pPr>
      <w:r>
        <w:rPr>
          <w:rFonts w:hint="eastAsia"/>
          <w:b/>
        </w:rPr>
        <w:t>市场风险引发的金融突发事件</w:t>
      </w:r>
      <w:r>
        <w:rPr>
          <w:rFonts w:hint="eastAsia"/>
          <w:bCs/>
        </w:rPr>
        <w:t>：指因利率风险、汇率风险、股票价格风险、商品价格风险等引发的金融市场动荡，金融秩序紊乱。</w:t>
      </w:r>
    </w:p>
    <w:p>
      <w:pPr>
        <w:snapToGrid w:val="0"/>
        <w:ind w:firstLine="643"/>
        <w:rPr>
          <w:bCs/>
        </w:rPr>
      </w:pPr>
      <w:r>
        <w:rPr>
          <w:rFonts w:hint="eastAsia"/>
          <w:b/>
        </w:rPr>
        <w:t>信用风险引发的金融突发事件</w:t>
      </w:r>
      <w:r>
        <w:rPr>
          <w:rFonts w:hint="eastAsia"/>
          <w:bCs/>
        </w:rPr>
        <w:t>：指因合同违约等引发的债券违约、不良贷款、金融纠纷、金融消费者利益受损等。</w:t>
      </w:r>
    </w:p>
    <w:p>
      <w:pPr>
        <w:snapToGrid w:val="0"/>
        <w:ind w:firstLine="643"/>
        <w:rPr>
          <w:bCs/>
        </w:rPr>
      </w:pPr>
      <w:r>
        <w:rPr>
          <w:rFonts w:hint="eastAsia"/>
          <w:b/>
        </w:rPr>
        <w:t>操作风险引发的金融突发事件</w:t>
      </w:r>
      <w:r>
        <w:rPr>
          <w:rFonts w:hint="eastAsia"/>
          <w:bCs/>
        </w:rPr>
        <w:t>：指由于不完善或有问题的内部操作过程、人员、系统、外部事件等引发的金融突发事件。</w:t>
      </w:r>
    </w:p>
    <w:p>
      <w:pPr>
        <w:snapToGrid w:val="0"/>
        <w:ind w:firstLine="643"/>
        <w:rPr>
          <w:bCs/>
        </w:rPr>
      </w:pPr>
      <w:r>
        <w:rPr>
          <w:rFonts w:hint="eastAsia"/>
          <w:b/>
        </w:rPr>
        <w:t>辖内</w:t>
      </w:r>
      <w:r>
        <w:rPr>
          <w:rFonts w:hint="eastAsia"/>
          <w:bCs/>
        </w:rPr>
        <w:t>：指职责管辖范围之内。</w:t>
      </w:r>
    </w:p>
    <w:p>
      <w:pPr>
        <w:pStyle w:val="2"/>
        <w:ind w:firstLine="640"/>
        <w:rPr>
          <w:rFonts w:hint="default"/>
          <w:b w:val="0"/>
          <w:bCs/>
        </w:rPr>
      </w:pPr>
      <w:bookmarkStart w:id="1967" w:name="_Toc19567"/>
      <w:bookmarkStart w:id="1968" w:name="_Toc26133"/>
      <w:bookmarkStart w:id="1969" w:name="_Toc29844"/>
      <w:bookmarkStart w:id="1970" w:name="_Toc23610"/>
      <w:bookmarkStart w:id="1971" w:name="_Toc19349"/>
      <w:bookmarkStart w:id="1972" w:name="_Toc12737"/>
      <w:bookmarkStart w:id="1973" w:name="_Toc21736_WPSOffice_Level1"/>
      <w:bookmarkStart w:id="1974" w:name="_Toc11777"/>
      <w:bookmarkStart w:id="1975" w:name="_Toc31040"/>
      <w:bookmarkStart w:id="1976" w:name="_Toc10837"/>
      <w:bookmarkStart w:id="1977" w:name="_Toc15514"/>
      <w:bookmarkStart w:id="1978" w:name="_Toc24909"/>
      <w:bookmarkStart w:id="1979" w:name="_Toc20484"/>
      <w:bookmarkStart w:id="1980" w:name="_Toc5311"/>
      <w:bookmarkStart w:id="1981" w:name="_Toc11552"/>
      <w:bookmarkStart w:id="1982" w:name="_Toc8450"/>
      <w:bookmarkStart w:id="1983" w:name="_Toc12151"/>
      <w:bookmarkStart w:id="1984" w:name="_Toc20496"/>
      <w:bookmarkStart w:id="1985" w:name="_Toc19530"/>
      <w:bookmarkStart w:id="1986" w:name="_Toc22872"/>
      <w:bookmarkStart w:id="1987" w:name="_Toc30194"/>
      <w:bookmarkStart w:id="1988" w:name="_Toc14338"/>
      <w:bookmarkStart w:id="1989" w:name="_Toc25297"/>
      <w:bookmarkStart w:id="1990" w:name="_Toc9985"/>
      <w:bookmarkStart w:id="1991" w:name="_Toc25229"/>
      <w:bookmarkStart w:id="1992" w:name="_Toc10800"/>
      <w:r>
        <w:rPr>
          <w:b w:val="0"/>
          <w:bCs/>
        </w:rPr>
        <w:t>8　附则</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p>
    <w:p>
      <w:pPr>
        <w:pStyle w:val="3"/>
        <w:snapToGrid w:val="0"/>
        <w:spacing w:line="560" w:lineRule="exact"/>
        <w:ind w:firstLine="643"/>
        <w:rPr>
          <w:b w:val="0"/>
        </w:rPr>
      </w:pPr>
      <w:bookmarkStart w:id="1993" w:name="_Toc25135"/>
      <w:bookmarkStart w:id="1994" w:name="_Toc4370"/>
      <w:bookmarkStart w:id="1995" w:name="_Toc4789_WPSOffice_Level2"/>
      <w:bookmarkStart w:id="1996" w:name="_Toc15714"/>
      <w:bookmarkStart w:id="1997" w:name="_Toc23558"/>
      <w:bookmarkStart w:id="1998" w:name="_Toc9608"/>
      <w:bookmarkStart w:id="1999" w:name="_Toc4836"/>
      <w:bookmarkStart w:id="2000" w:name="_Toc12199"/>
      <w:bookmarkStart w:id="2001" w:name="_Toc16496"/>
      <w:bookmarkStart w:id="2002" w:name="_Toc10112"/>
      <w:bookmarkStart w:id="2003" w:name="_Toc2001"/>
      <w:bookmarkStart w:id="2004" w:name="_Toc17836"/>
      <w:bookmarkStart w:id="2005" w:name="_Toc115"/>
      <w:bookmarkStart w:id="2006" w:name="_Toc23522"/>
      <w:bookmarkStart w:id="2007" w:name="_Toc21934"/>
      <w:bookmarkStart w:id="2008" w:name="_Toc404"/>
      <w:bookmarkStart w:id="2009" w:name="_Toc12325"/>
      <w:bookmarkStart w:id="2010" w:name="_Toc13354"/>
      <w:bookmarkStart w:id="2011" w:name="_Toc6240"/>
      <w:bookmarkStart w:id="2012" w:name="_Toc3667"/>
      <w:bookmarkStart w:id="2013" w:name="_Toc22754"/>
      <w:bookmarkStart w:id="2014" w:name="_Toc25668"/>
      <w:bookmarkStart w:id="2015" w:name="_Toc6800"/>
      <w:bookmarkStart w:id="2016" w:name="_Toc1741"/>
      <w:bookmarkStart w:id="2017" w:name="_Toc9196"/>
      <w:bookmarkStart w:id="2018" w:name="_Toc27766"/>
      <w:bookmarkStart w:id="2019" w:name="_Toc788"/>
      <w:bookmarkStart w:id="2020" w:name="_Toc3700"/>
      <w:bookmarkStart w:id="2021" w:name="_Toc14726"/>
      <w:bookmarkStart w:id="2022" w:name="_Toc9543"/>
      <w:bookmarkStart w:id="2023" w:name="_Toc26713"/>
      <w:bookmarkStart w:id="2024" w:name="_Toc14418"/>
      <w:bookmarkStart w:id="2025" w:name="_Toc100"/>
      <w:bookmarkStart w:id="2026" w:name="_Toc6845"/>
      <w:bookmarkStart w:id="2027" w:name="_Toc23911"/>
      <w:bookmarkStart w:id="2028" w:name="_Toc26706"/>
      <w:bookmarkStart w:id="2029" w:name="_Toc21265"/>
      <w:bookmarkStart w:id="2030" w:name="_Toc4225"/>
      <w:bookmarkStart w:id="2031" w:name="_Toc25235"/>
      <w:r>
        <w:rPr>
          <w:rFonts w:hint="eastAsia"/>
          <w:bCs w:val="0"/>
        </w:rPr>
        <w:t>8.1　预案备案</w:t>
      </w:r>
      <w:bookmarkEnd w:id="1993"/>
      <w:bookmarkEnd w:id="1994"/>
      <w:bookmarkEnd w:id="1995"/>
      <w:bookmarkEnd w:id="1996"/>
      <w:bookmarkEnd w:id="1997"/>
      <w:bookmarkEnd w:id="1998"/>
      <w:bookmarkEnd w:id="1999"/>
    </w:p>
    <w:p>
      <w:pPr>
        <w:snapToGrid w:val="0"/>
        <w:ind w:firstLine="640"/>
        <w:rPr>
          <w:bCs/>
        </w:rPr>
      </w:pPr>
      <w:r>
        <w:rPr>
          <w:rFonts w:hint="eastAsia"/>
          <w:bCs/>
        </w:rPr>
        <w:t>市政府各相关部门、中央驻穗金融（管理）监管部门、各区人民政府应根据本预案，制定和完善本部门、本系统、本辖区金融突发事件应急预案，报应急指挥部办公室备案。</w:t>
      </w:r>
    </w:p>
    <w:p>
      <w:pPr>
        <w:pStyle w:val="3"/>
        <w:snapToGrid w:val="0"/>
        <w:spacing w:line="560" w:lineRule="exact"/>
        <w:ind w:firstLine="643"/>
        <w:rPr>
          <w:bCs w:val="0"/>
        </w:rPr>
      </w:pPr>
      <w:bookmarkStart w:id="2032" w:name="_Toc15411"/>
      <w:bookmarkStart w:id="2033" w:name="_Toc11585"/>
      <w:bookmarkStart w:id="2034" w:name="_Toc18992"/>
      <w:bookmarkStart w:id="2035" w:name="_Toc18777"/>
      <w:bookmarkStart w:id="2036" w:name="_Toc27586"/>
      <w:bookmarkStart w:id="2037" w:name="_Toc28966"/>
      <w:bookmarkStart w:id="2038" w:name="_Toc15489_WPSOffice_Level2"/>
      <w:r>
        <w:rPr>
          <w:rFonts w:hint="eastAsia"/>
          <w:bCs w:val="0"/>
        </w:rPr>
        <w:t>8.2　预案</w:t>
      </w:r>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r>
        <w:rPr>
          <w:rFonts w:hint="eastAsia"/>
          <w:bCs w:val="0"/>
        </w:rPr>
        <w:t>修订</w:t>
      </w:r>
    </w:p>
    <w:p>
      <w:pPr>
        <w:snapToGrid w:val="0"/>
        <w:ind w:firstLine="640"/>
        <w:rPr>
          <w:bCs/>
        </w:rPr>
      </w:pPr>
      <w:r>
        <w:rPr>
          <w:rFonts w:hint="eastAsia"/>
          <w:bCs/>
        </w:rPr>
        <w:t>应急指挥部办公室根据相关法律法规的制定和修改、机构调整、应急资源变化，及应急处置过程中或应急演练中发现问题等情况，组织对本预案进行修订。</w:t>
      </w:r>
    </w:p>
    <w:p>
      <w:pPr>
        <w:pStyle w:val="3"/>
        <w:spacing w:line="560" w:lineRule="exact"/>
        <w:ind w:firstLine="643"/>
        <w:rPr>
          <w:b w:val="0"/>
        </w:rPr>
      </w:pPr>
      <w:bookmarkStart w:id="2039" w:name="_Toc18959_WPSOffice_Level2"/>
      <w:bookmarkStart w:id="2040" w:name="_Toc28731"/>
      <w:bookmarkStart w:id="2041" w:name="_Toc16094"/>
      <w:bookmarkStart w:id="2042" w:name="_Toc4715"/>
      <w:bookmarkStart w:id="2043" w:name="_Toc6389"/>
      <w:bookmarkStart w:id="2044" w:name="_Toc14041"/>
      <w:bookmarkStart w:id="2045" w:name="_Toc27095"/>
      <w:bookmarkStart w:id="2046" w:name="_Toc27949"/>
      <w:bookmarkStart w:id="2047" w:name="_Toc1596"/>
      <w:bookmarkStart w:id="2048" w:name="_Toc19998"/>
      <w:bookmarkStart w:id="2049" w:name="_Toc22556"/>
      <w:bookmarkStart w:id="2050" w:name="_Toc25088"/>
      <w:bookmarkStart w:id="2051" w:name="_Toc30606"/>
      <w:bookmarkStart w:id="2052" w:name="_Toc703"/>
      <w:bookmarkStart w:id="2053" w:name="_Toc19859"/>
      <w:bookmarkStart w:id="2054" w:name="_Toc18128"/>
      <w:bookmarkStart w:id="2055" w:name="_Toc27197"/>
      <w:bookmarkStart w:id="2056" w:name="_Toc6285"/>
      <w:bookmarkStart w:id="2057" w:name="_Toc7839"/>
      <w:bookmarkStart w:id="2058" w:name="_Toc11047"/>
      <w:bookmarkStart w:id="2059" w:name="_Toc1227"/>
      <w:bookmarkStart w:id="2060" w:name="_Toc8341"/>
      <w:bookmarkStart w:id="2061" w:name="_Toc26554"/>
      <w:bookmarkStart w:id="2062" w:name="_Toc21132"/>
      <w:bookmarkStart w:id="2063" w:name="_Toc8643"/>
      <w:bookmarkStart w:id="2064" w:name="_Toc26218"/>
      <w:bookmarkStart w:id="2065" w:name="_Toc11509"/>
      <w:r>
        <w:rPr>
          <w:rFonts w:hint="eastAsia"/>
          <w:bCs w:val="0"/>
        </w:rPr>
        <w:t>8.3　预案解释和实</w:t>
      </w:r>
      <w:bookmarkEnd w:id="2039"/>
      <w:r>
        <w:rPr>
          <w:rFonts w:hint="eastAsia"/>
          <w:bCs w:val="0"/>
        </w:rPr>
        <w:t>施</w:t>
      </w:r>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p>
    <w:p>
      <w:pPr>
        <w:pStyle w:val="16"/>
        <w:widowControl/>
        <w:spacing w:beforeAutospacing="0" w:afterAutospacing="0" w:line="480" w:lineRule="auto"/>
        <w:ind w:firstLine="640"/>
        <w:rPr>
          <w:rFonts w:cstheme="minorBidi"/>
          <w:bCs/>
          <w:kern w:val="2"/>
          <w:sz w:val="32"/>
        </w:rPr>
      </w:pPr>
      <w:r>
        <w:rPr>
          <w:rFonts w:hint="eastAsia" w:cstheme="minorBidi"/>
          <w:bCs/>
          <w:kern w:val="2"/>
          <w:sz w:val="32"/>
        </w:rPr>
        <w:t>本预案由广州市金融突发事件应急指挥部负责编制、修订、解释。</w:t>
      </w:r>
    </w:p>
    <w:p>
      <w:pPr>
        <w:snapToGrid w:val="0"/>
        <w:ind w:firstLine="640"/>
      </w:pPr>
      <w:r>
        <w:rPr>
          <w:rFonts w:hint="eastAsia"/>
        </w:rPr>
        <w:t>本预案自印发之日起实施。2009年市政府办公厅印发的《广州市金融突发事件应急预案》（穗府办〔2009〕24号）同时废止。</w:t>
      </w:r>
    </w:p>
    <w:p>
      <w:pPr>
        <w:pStyle w:val="5"/>
        <w:snapToGrid w:val="0"/>
        <w:rPr>
          <w:rFonts w:hint="default" w:ascii="宋体" w:hAnsi="宋体" w:eastAsia="黑体"/>
          <w:b w:val="0"/>
          <w:bCs/>
          <w:kern w:val="44"/>
          <w:szCs w:val="48"/>
          <w:lang w:bidi="ar"/>
        </w:rPr>
      </w:pPr>
      <w:bookmarkStart w:id="2066" w:name="_Toc29561"/>
      <w:bookmarkStart w:id="2067" w:name="_Toc22666"/>
      <w:bookmarkStart w:id="2068" w:name="_Toc5348"/>
      <w:bookmarkStart w:id="2069" w:name="_Toc10096"/>
      <w:bookmarkStart w:id="2070" w:name="_Toc7024"/>
      <w:bookmarkStart w:id="2071" w:name="_Toc22915"/>
      <w:bookmarkStart w:id="2072" w:name="_Toc7850"/>
      <w:bookmarkStart w:id="2073" w:name="_Toc17942"/>
      <w:bookmarkStart w:id="2074" w:name="_Toc30939"/>
      <w:bookmarkStart w:id="2075" w:name="_Toc8331"/>
      <w:bookmarkStart w:id="2076" w:name="_Toc7315"/>
      <w:bookmarkStart w:id="2077" w:name="_Toc8014"/>
      <w:bookmarkStart w:id="2078" w:name="_Toc19263"/>
      <w:bookmarkStart w:id="2079" w:name="_Toc10899"/>
      <w:bookmarkStart w:id="2080" w:name="_Toc31160"/>
      <w:bookmarkStart w:id="2081" w:name="_Toc30198"/>
      <w:bookmarkStart w:id="2082" w:name="_Toc1594"/>
      <w:bookmarkStart w:id="2083" w:name="_Toc13497"/>
      <w:bookmarkStart w:id="2084" w:name="_Toc1114"/>
      <w:bookmarkStart w:id="2085" w:name="_Toc7116"/>
      <w:bookmarkStart w:id="2086" w:name="_Toc22311"/>
      <w:bookmarkStart w:id="2087" w:name="_Toc6549"/>
      <w:bookmarkStart w:id="2088" w:name="_Toc13911"/>
      <w:bookmarkStart w:id="2089" w:name="_Toc21465"/>
      <w:bookmarkStart w:id="2090" w:name="_Toc12098"/>
      <w:bookmarkStart w:id="2091" w:name="_Toc13490"/>
      <w:bookmarkStart w:id="2092" w:name="_Toc13148"/>
      <w:bookmarkStart w:id="2093" w:name="_Toc15922"/>
      <w:bookmarkStart w:id="2094" w:name="_Toc13895"/>
      <w:bookmarkStart w:id="2095" w:name="_Toc32060"/>
      <w:bookmarkStart w:id="2096" w:name="_Toc3781"/>
      <w:bookmarkStart w:id="2097" w:name="_Toc25102"/>
      <w:bookmarkStart w:id="2098" w:name="_Toc24590"/>
      <w:bookmarkStart w:id="2099" w:name="_Toc3422"/>
      <w:bookmarkStart w:id="2100" w:name="_Toc2650"/>
      <w:bookmarkStart w:id="2101" w:name="_Toc26565"/>
      <w:bookmarkStart w:id="2102" w:name="_Toc11592"/>
      <w:bookmarkStart w:id="2103" w:name="_Toc18258"/>
      <w:bookmarkStart w:id="2104" w:name="_Toc15388"/>
      <w:r>
        <w:rPr>
          <w:rFonts w:ascii="宋体" w:hAnsi="宋体" w:eastAsia="黑体"/>
          <w:b w:val="0"/>
          <w:bCs/>
          <w:kern w:val="44"/>
          <w:szCs w:val="48"/>
          <w:lang w:bidi="ar"/>
        </w:rPr>
        <w:t>9</w:t>
      </w:r>
      <w:r>
        <w:rPr>
          <w:b w:val="0"/>
          <w:bCs/>
        </w:rPr>
        <w:t>　</w:t>
      </w:r>
      <w:r>
        <w:rPr>
          <w:rFonts w:ascii="宋体" w:hAnsi="宋体" w:eastAsia="黑体"/>
          <w:b w:val="0"/>
          <w:bCs/>
          <w:kern w:val="44"/>
          <w:szCs w:val="48"/>
          <w:lang w:bidi="ar"/>
        </w:rPr>
        <w:t>附件</w:t>
      </w:r>
      <w:bookmarkEnd w:id="2066"/>
      <w:bookmarkEnd w:id="2067"/>
      <w:bookmarkEnd w:id="2068"/>
    </w:p>
    <w:p>
      <w:pPr>
        <w:pStyle w:val="5"/>
        <w:snapToGrid w:val="0"/>
        <w:ind w:firstLine="643"/>
        <w:rPr>
          <w:rFonts w:hint="default" w:ascii="仿宋_GB2312" w:hAnsi="仿宋_GB2312" w:cs="仿宋_GB2312"/>
          <w:szCs w:val="32"/>
        </w:rPr>
      </w:pPr>
      <w:r>
        <w:rPr>
          <w:rFonts w:eastAsia="楷体_GB2312" w:cstheme="minorBidi"/>
          <w:szCs w:val="32"/>
        </w:rPr>
        <w:t>9.1　成员单位的职责</w:t>
      </w:r>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pPr>
        <w:snapToGrid w:val="0"/>
        <w:ind w:firstLine="643"/>
        <w:rPr>
          <w:bCs/>
        </w:rPr>
      </w:pPr>
      <w:r>
        <w:rPr>
          <w:rFonts w:hint="eastAsia"/>
          <w:b/>
        </w:rPr>
        <w:t>市地方金融监管局：</w:t>
      </w:r>
      <w:r>
        <w:rPr>
          <w:rFonts w:hint="eastAsia"/>
          <w:bCs/>
        </w:rPr>
        <w:t>落实应急指挥部的工作部署，承担应急指挥部办公室日常工作；</w:t>
      </w:r>
      <w:r>
        <w:rPr>
          <w:rFonts w:hint="eastAsia"/>
          <w:bCs/>
          <w:color w:val="000000" w:themeColor="text1"/>
          <w14:textFill>
            <w14:solidFill>
              <w14:schemeClr w14:val="tx1"/>
            </w14:solidFill>
          </w14:textFill>
        </w:rPr>
        <w:t>及时启动本系统金融突发事件应急预案，负责本部门职责范围内的应急响应事项；督促指导和协调事发机构积极采取自救和同业援助措施；</w:t>
      </w:r>
      <w:r>
        <w:rPr>
          <w:rFonts w:hint="eastAsia"/>
        </w:rPr>
        <w:t>监测分析研判区域地方金融组织风险；</w:t>
      </w:r>
      <w:r>
        <w:rPr>
          <w:rFonts w:hint="eastAsia"/>
          <w:bCs/>
          <w:color w:val="000000" w:themeColor="text1"/>
          <w14:textFill>
            <w14:solidFill>
              <w14:schemeClr w14:val="tx1"/>
            </w14:solidFill>
          </w14:textFill>
        </w:rPr>
        <w:t>组织评估各区、各部门</w:t>
      </w:r>
      <w:r>
        <w:rPr>
          <w:rFonts w:hint="eastAsia"/>
          <w:bCs/>
        </w:rPr>
        <w:t>通报的金融突发事件的风险程度；提出启动本预案的建议。</w:t>
      </w:r>
    </w:p>
    <w:p>
      <w:pPr>
        <w:snapToGrid w:val="0"/>
        <w:ind w:firstLine="643"/>
        <w:rPr>
          <w:bCs/>
        </w:rPr>
      </w:pPr>
      <w:r>
        <w:rPr>
          <w:rFonts w:hint="eastAsia"/>
          <w:b/>
        </w:rPr>
        <w:t>人民银行广州分行：</w:t>
      </w:r>
      <w:r>
        <w:rPr>
          <w:rFonts w:hint="eastAsia"/>
        </w:rPr>
        <w:t>监测分析区域系统性风险</w:t>
      </w:r>
      <w:r>
        <w:rPr>
          <w:rFonts w:hint="eastAsia"/>
          <w:bCs/>
        </w:rPr>
        <w:t>；及时启动本系统金融突发事件应急预案</w:t>
      </w:r>
      <w:r>
        <w:rPr>
          <w:rFonts w:hint="eastAsia"/>
          <w:bCs/>
          <w:color w:val="000000" w:themeColor="text1"/>
          <w14:textFill>
            <w14:solidFill>
              <w14:schemeClr w14:val="tx1"/>
            </w14:solidFill>
          </w14:textFill>
        </w:rPr>
        <w:t>，负责本部门职责范围内的应急响应事项；督促指导和协调事发机构积极采取自救和同业援助措施；参与评估各区、各部门通报的金融突发事件的风险程度；提出启</w:t>
      </w:r>
      <w:r>
        <w:rPr>
          <w:rFonts w:hint="eastAsia"/>
          <w:bCs/>
        </w:rPr>
        <w:t>动本预案的建议。</w:t>
      </w:r>
    </w:p>
    <w:p>
      <w:pPr>
        <w:snapToGrid w:val="0"/>
        <w:ind w:firstLine="643"/>
        <w:rPr>
          <w:bCs/>
        </w:rPr>
      </w:pPr>
      <w:r>
        <w:rPr>
          <w:rFonts w:hint="eastAsia"/>
          <w:b/>
        </w:rPr>
        <w:t>广东银保监局：</w:t>
      </w:r>
      <w:r>
        <w:rPr>
          <w:rFonts w:hint="eastAsia"/>
          <w:bCs/>
        </w:rPr>
        <w:t>及时启动本系统处置金融突发事件应急预案，</w:t>
      </w:r>
      <w:r>
        <w:rPr>
          <w:rFonts w:hint="eastAsia"/>
          <w:bCs/>
          <w:color w:val="000000" w:themeColor="text1"/>
          <w14:textFill>
            <w14:solidFill>
              <w14:schemeClr w14:val="tx1"/>
            </w14:solidFill>
          </w14:textFill>
        </w:rPr>
        <w:t>负责本部门职责范围内的应急响应事项；指导辖内金融机构做好金融突发事件的防范和处置工作；督促指导和协调事发机构积极采取自救和同业援助措施；</w:t>
      </w:r>
      <w:r>
        <w:rPr>
          <w:rFonts w:hint="eastAsia"/>
        </w:rPr>
        <w:t>监测分析区域银行业和保险业风险；</w:t>
      </w:r>
      <w:r>
        <w:rPr>
          <w:rFonts w:hint="eastAsia"/>
          <w:bCs/>
          <w:color w:val="000000" w:themeColor="text1"/>
          <w14:textFill>
            <w14:solidFill>
              <w14:schemeClr w14:val="tx1"/>
            </w14:solidFill>
          </w14:textFill>
        </w:rPr>
        <w:t>参与评</w:t>
      </w:r>
      <w:r>
        <w:rPr>
          <w:rFonts w:hint="eastAsia"/>
          <w:bCs/>
        </w:rPr>
        <w:t>估各区、各部门通报的金融突发事件的风险程度；提出启动本预案的建议。</w:t>
      </w:r>
    </w:p>
    <w:p>
      <w:pPr>
        <w:snapToGrid w:val="0"/>
        <w:ind w:firstLine="643"/>
        <w:rPr>
          <w:bCs/>
        </w:rPr>
      </w:pPr>
      <w:r>
        <w:rPr>
          <w:rFonts w:hint="eastAsia"/>
          <w:b/>
        </w:rPr>
        <w:t>广东证监局：</w:t>
      </w:r>
      <w:r>
        <w:rPr>
          <w:rFonts w:hint="eastAsia"/>
          <w:bCs/>
        </w:rPr>
        <w:t>及时启动本</w:t>
      </w:r>
      <w:r>
        <w:rPr>
          <w:rFonts w:hint="eastAsia"/>
          <w:bCs/>
          <w:color w:val="000000" w:themeColor="text1"/>
          <w14:textFill>
            <w14:solidFill>
              <w14:schemeClr w14:val="tx1"/>
            </w14:solidFill>
          </w14:textFill>
        </w:rPr>
        <w:t>系统处置金融突发事件应急预案，负责本部门职责范围内的应急响应事项；指导辖内金融机构做好金融突发事件的防范和处置工作；督促指导和协调事发机构积极采取自救和同业援助措施；</w:t>
      </w:r>
      <w:r>
        <w:rPr>
          <w:rFonts w:hint="eastAsia"/>
        </w:rPr>
        <w:t>监测分析区域资本市场相关风险；</w:t>
      </w:r>
      <w:r>
        <w:rPr>
          <w:rFonts w:hint="eastAsia"/>
          <w:bCs/>
          <w:color w:val="000000" w:themeColor="text1"/>
          <w14:textFill>
            <w14:solidFill>
              <w14:schemeClr w14:val="tx1"/>
            </w14:solidFill>
          </w14:textFill>
        </w:rPr>
        <w:t>参与评估各区、各部门通</w:t>
      </w:r>
      <w:r>
        <w:rPr>
          <w:rFonts w:hint="eastAsia"/>
          <w:bCs/>
        </w:rPr>
        <w:t>报的金融突发事件的风险程度；提出启动本预案的建议。</w:t>
      </w:r>
    </w:p>
    <w:p>
      <w:pPr>
        <w:snapToGrid w:val="0"/>
        <w:ind w:firstLine="643"/>
      </w:pPr>
      <w:r>
        <w:rPr>
          <w:rFonts w:hint="eastAsia"/>
          <w:b/>
        </w:rPr>
        <w:t>市委宣传部：</w:t>
      </w:r>
      <w:r>
        <w:rPr>
          <w:rFonts w:hint="eastAsia" w:ascii="仿宋_GB2312" w:hAnsi="仿宋_GB2312" w:cs="仿宋_GB2312"/>
          <w:bCs/>
          <w:szCs w:val="32"/>
        </w:rPr>
        <w:t>指导金融突发事件牵头处置部门开展舆论引导和应对工作，协助组织新闻发布会并协调新闻媒体开展新闻报道。</w:t>
      </w:r>
    </w:p>
    <w:p>
      <w:pPr>
        <w:snapToGrid w:val="0"/>
        <w:ind w:firstLine="643"/>
        <w:rPr>
          <w:rFonts w:ascii="仿宋_GB2312" w:hAnsi="仿宋_GB2312" w:cs="仿宋_GB2312"/>
          <w:bCs/>
          <w:szCs w:val="32"/>
        </w:rPr>
      </w:pPr>
      <w:r>
        <w:rPr>
          <w:rFonts w:hint="eastAsia"/>
          <w:b/>
        </w:rPr>
        <w:t>市委政法委：</w:t>
      </w:r>
      <w:r>
        <w:rPr>
          <w:rFonts w:hint="eastAsia" w:ascii="仿宋_GB2312" w:hAnsi="仿宋_GB2312" w:cs="仿宋_GB2312"/>
          <w:bCs/>
          <w:szCs w:val="32"/>
        </w:rPr>
        <w:t>统筹防范、处置由金融突发事件引起的群体性事件；指导督促各区、有关部门落实金融领域重大决策社会稳定风险评估工作。</w:t>
      </w:r>
    </w:p>
    <w:p>
      <w:pPr>
        <w:snapToGrid w:val="0"/>
        <w:ind w:firstLine="643"/>
        <w:rPr>
          <w:rFonts w:ascii="仿宋_GB2312" w:hAnsi="仿宋_GB2312" w:cs="仿宋_GB2312"/>
        </w:rPr>
      </w:pPr>
      <w:bookmarkStart w:id="2105" w:name="_Toc4972"/>
      <w:r>
        <w:rPr>
          <w:rFonts w:hint="eastAsia" w:ascii="仿宋_GB2312" w:hAnsi="仿宋_GB2312" w:cs="仿宋_GB2312"/>
          <w:b/>
          <w:bCs/>
        </w:rPr>
        <w:t>市委网信办</w:t>
      </w:r>
      <w:r>
        <w:rPr>
          <w:rFonts w:hint="eastAsia" w:ascii="仿宋_GB2312" w:hAnsi="仿宋_GB2312" w:cs="仿宋_GB2312"/>
        </w:rPr>
        <w:t>：</w:t>
      </w:r>
      <w:bookmarkEnd w:id="2105"/>
      <w:r>
        <w:rPr>
          <w:rFonts w:hint="eastAsia"/>
        </w:rPr>
        <w:t>配合主管部门协调开展重大突发事件网络舆情监测、研判、预警和联动处置，协调处置网上违法违规信息。配合主管部门合理引导金融突发事件网上舆论。根据网络信息传播规律，参与评估各区、各部门通报的金融突发事件风险程度，提出相关工作建议。</w:t>
      </w:r>
    </w:p>
    <w:p>
      <w:pPr>
        <w:snapToGrid w:val="0"/>
        <w:ind w:firstLine="643"/>
        <w:rPr>
          <w:rFonts w:ascii="仿宋_GB2312" w:hAnsi="仿宋_GB2312" w:cs="仿宋_GB2312"/>
          <w:bCs/>
          <w:szCs w:val="32"/>
        </w:rPr>
      </w:pPr>
      <w:r>
        <w:rPr>
          <w:rFonts w:hint="eastAsia"/>
          <w:b/>
        </w:rPr>
        <w:t>市发展改革委：</w:t>
      </w:r>
      <w:r>
        <w:rPr>
          <w:rFonts w:hint="eastAsia" w:ascii="仿宋_GB2312" w:hAnsi="仿宋_GB2312" w:cs="仿宋_GB2312"/>
          <w:bCs/>
          <w:szCs w:val="32"/>
        </w:rPr>
        <w:t>协助分析金融突发事件对本市经济形势和宏观经济运行产生的影响，并对事件处置提出政策措施建议。</w:t>
      </w:r>
    </w:p>
    <w:p>
      <w:pPr>
        <w:snapToGrid w:val="0"/>
        <w:ind w:firstLine="643"/>
        <w:rPr>
          <w:rFonts w:ascii="仿宋_GB2312" w:hAnsi="仿宋_GB2312" w:cs="仿宋_GB2312"/>
          <w:bCs/>
          <w:color w:val="000000" w:themeColor="text1"/>
          <w:szCs w:val="32"/>
          <w14:textFill>
            <w14:solidFill>
              <w14:schemeClr w14:val="tx1"/>
            </w14:solidFill>
          </w14:textFill>
        </w:rPr>
      </w:pPr>
      <w:r>
        <w:rPr>
          <w:rFonts w:hint="eastAsia"/>
          <w:b/>
          <w:color w:val="000000" w:themeColor="text1"/>
          <w14:textFill>
            <w14:solidFill>
              <w14:schemeClr w14:val="tx1"/>
            </w14:solidFill>
          </w14:textFill>
        </w:rPr>
        <w:t>市工业和信息化局：</w:t>
      </w:r>
      <w:r>
        <w:rPr>
          <w:rFonts w:hint="eastAsia"/>
        </w:rPr>
        <w:t>负责协调金融突发事件处置的公共移动通信保障并配合做好无线电监测等工作。</w:t>
      </w:r>
    </w:p>
    <w:p>
      <w:pPr>
        <w:snapToGrid w:val="0"/>
        <w:ind w:firstLine="643"/>
        <w:rPr>
          <w:rFonts w:ascii="仿宋_GB2312" w:hAnsi="仿宋_GB2312" w:cs="仿宋_GB2312"/>
          <w:bCs/>
          <w:szCs w:val="32"/>
        </w:rPr>
      </w:pPr>
      <w:r>
        <w:rPr>
          <w:rFonts w:hint="eastAsia"/>
          <w:b/>
        </w:rPr>
        <w:t>市公安局：</w:t>
      </w:r>
      <w:r>
        <w:rPr>
          <w:rFonts w:hint="eastAsia" w:ascii="仿宋_GB2312" w:hAnsi="仿宋_GB2312" w:cs="仿宋_GB2312"/>
          <w:bCs/>
          <w:szCs w:val="32"/>
        </w:rPr>
        <w:t>及时发现并搜集线索，对金融突发事件中涉嫌违法犯罪的行为及时依法立案侦查；对涉嫌刑事犯罪的涉案人员依法采取强制措施，依法查询、冻结、扣押涉案资产，最大限度挽回损失；组织预防和处置金融突发事件中的群体性事件；组织维护社会秩序，控制事态发展；参与评估各区、各部门通报的金融突发事件风险程度。</w:t>
      </w:r>
    </w:p>
    <w:p>
      <w:pPr>
        <w:snapToGrid w:val="0"/>
        <w:ind w:firstLine="643"/>
        <w:rPr>
          <w:rFonts w:ascii="仿宋_GB2312" w:hAnsi="仿宋_GB2312" w:cs="仿宋_GB2312"/>
          <w:bCs/>
          <w:szCs w:val="32"/>
        </w:rPr>
      </w:pPr>
      <w:r>
        <w:rPr>
          <w:rFonts w:hint="eastAsia"/>
          <w:b/>
        </w:rPr>
        <w:t>市司法局：</w:t>
      </w:r>
      <w:r>
        <w:rPr>
          <w:rFonts w:hint="eastAsia" w:ascii="仿宋_GB2312" w:hAnsi="仿宋_GB2312" w:cs="仿宋_GB2312"/>
          <w:bCs/>
          <w:szCs w:val="32"/>
        </w:rPr>
        <w:t>配合对金融突发事件处置过程中涉及的法律问题进行分析研究，提供法律意见。</w:t>
      </w:r>
    </w:p>
    <w:p>
      <w:pPr>
        <w:snapToGrid w:val="0"/>
        <w:ind w:firstLine="643"/>
        <w:rPr>
          <w:rFonts w:ascii="仿宋_GB2312" w:hAnsi="仿宋_GB2312" w:cs="仿宋_GB2312"/>
        </w:rPr>
      </w:pPr>
      <w:r>
        <w:rPr>
          <w:rFonts w:hint="eastAsia" w:ascii="仿宋_GB2312" w:hAnsi="仿宋_GB2312" w:cs="仿宋_GB2312"/>
          <w:b/>
          <w:bCs/>
        </w:rPr>
        <w:t>市财政局：</w:t>
      </w:r>
      <w:r>
        <w:rPr>
          <w:rFonts w:hint="eastAsia" w:cs="Times New Roman"/>
        </w:rPr>
        <w:t>负责金融突发事件市级应急资金保障</w:t>
      </w:r>
      <w:r>
        <w:rPr>
          <w:rFonts w:hint="eastAsia" w:ascii="仿宋_GB2312" w:hAnsi="仿宋_GB2312" w:cs="仿宋_GB2312"/>
        </w:rPr>
        <w:t>，报市政府批准后，及时划拨资金并对资金的使用情况进行监督；当需要国家财政出资救助时，按照市政府要求，报请省财政厅按相关程序办理；参与评估各区、各部门通报的金融突发事件风险程度。</w:t>
      </w:r>
      <w:r>
        <w:rPr>
          <w:rFonts w:hint="eastAsia"/>
        </w:rPr>
        <w:t>指导督促广州金控、广州银行、广州农商行等属市财政局监管的市属国有企业，依法依规处置因自身经营活动引发的金融突发事件。</w:t>
      </w:r>
    </w:p>
    <w:p>
      <w:pPr>
        <w:snapToGrid w:val="0"/>
        <w:ind w:firstLine="643"/>
        <w:rPr>
          <w:rFonts w:ascii="仿宋_GB2312" w:hAnsi="仿宋_GB2312" w:cs="仿宋_GB2312"/>
        </w:rPr>
      </w:pPr>
      <w:r>
        <w:rPr>
          <w:rFonts w:hint="eastAsia" w:ascii="仿宋_GB2312" w:hAnsi="仿宋_GB2312" w:cs="仿宋_GB2312"/>
          <w:b/>
          <w:bCs/>
        </w:rPr>
        <w:t>市人力资源和社会保障局：</w:t>
      </w:r>
      <w:r>
        <w:rPr>
          <w:rFonts w:hint="eastAsia" w:ascii="仿宋_GB2312" w:hAnsi="仿宋_GB2312" w:cs="仿宋_GB2312"/>
        </w:rPr>
        <w:t>负责引导涉事金融机构工作人员保障自身劳资福利，保障其合法权益。</w:t>
      </w:r>
    </w:p>
    <w:p>
      <w:pPr>
        <w:snapToGrid w:val="0"/>
        <w:ind w:firstLine="643"/>
        <w:rPr>
          <w:rFonts w:ascii="仿宋_GB2312" w:hAnsi="仿宋_GB2312" w:cs="仿宋_GB2312"/>
          <w:color w:val="000000" w:themeColor="text1"/>
          <w14:textFill>
            <w14:solidFill>
              <w14:schemeClr w14:val="tx1"/>
            </w14:solidFill>
          </w14:textFill>
        </w:rPr>
      </w:pPr>
      <w:r>
        <w:rPr>
          <w:rFonts w:hint="eastAsia" w:ascii="仿宋_GB2312" w:hAnsi="仿宋_GB2312" w:cs="仿宋_GB2312"/>
          <w:b/>
          <w:bCs/>
          <w:color w:val="000000" w:themeColor="text1"/>
          <w14:textFill>
            <w14:solidFill>
              <w14:schemeClr w14:val="tx1"/>
            </w14:solidFill>
          </w14:textFill>
        </w:rPr>
        <w:t>市商务局：</w:t>
      </w:r>
      <w:r>
        <w:rPr>
          <w:rFonts w:hint="eastAsia" w:ascii="仿宋_GB2312" w:hAnsi="仿宋_GB2312" w:cs="仿宋_GB2312"/>
          <w:color w:val="000000" w:themeColor="text1"/>
          <w14:textFill>
            <w14:solidFill>
              <w14:schemeClr w14:val="tx1"/>
            </w14:solidFill>
          </w14:textFill>
        </w:rPr>
        <w:t>负责处理金融突发事件涉本部门职责范围内的事项；提出相关工作建议。</w:t>
      </w:r>
    </w:p>
    <w:p>
      <w:pPr>
        <w:snapToGrid w:val="0"/>
        <w:ind w:firstLine="643"/>
        <w:rPr>
          <w:rFonts w:ascii="仿宋_GB2312" w:hAnsi="仿宋_GB2312" w:cs="仿宋_GB2312"/>
          <w:bCs/>
          <w:szCs w:val="32"/>
        </w:rPr>
      </w:pPr>
      <w:r>
        <w:rPr>
          <w:rFonts w:hint="eastAsia"/>
          <w:b/>
        </w:rPr>
        <w:t>市国资委</w:t>
      </w:r>
      <w:r>
        <w:rPr>
          <w:rFonts w:hint="eastAsia" w:ascii="仿宋_GB2312" w:hAnsi="仿宋_GB2312" w:cs="仿宋_GB2312"/>
          <w:bCs/>
          <w:szCs w:val="32"/>
        </w:rPr>
        <w:t>：</w:t>
      </w:r>
      <w:r>
        <w:rPr>
          <w:rFonts w:hint="eastAsia"/>
        </w:rPr>
        <w:t>指导督促市属国有企业（不含广州金控、广州银行、广州农商行）按监管部门要求，依法依规处置因自身经营活动引发的金融突发事件</w:t>
      </w:r>
      <w:r>
        <w:rPr>
          <w:rFonts w:hint="eastAsia" w:ascii="仿宋_GB2312" w:hAnsi="仿宋_GB2312" w:cs="仿宋_GB2312"/>
          <w:bCs/>
          <w:szCs w:val="32"/>
        </w:rPr>
        <w:t>。</w:t>
      </w:r>
    </w:p>
    <w:p>
      <w:pPr>
        <w:snapToGrid w:val="0"/>
        <w:ind w:firstLine="643"/>
        <w:rPr>
          <w:rFonts w:ascii="仿宋_GB2312" w:hAnsi="仿宋_GB2312" w:cs="仿宋_GB2312"/>
          <w:bCs/>
          <w:szCs w:val="32"/>
        </w:rPr>
      </w:pPr>
      <w:r>
        <w:rPr>
          <w:rFonts w:hint="eastAsia"/>
          <w:b/>
        </w:rPr>
        <w:t>市市场监管局：</w:t>
      </w:r>
      <w:r>
        <w:rPr>
          <w:rFonts w:hint="eastAsia" w:ascii="仿宋_GB2312" w:hAnsi="仿宋_GB2312" w:cs="仿宋_GB2312"/>
          <w:bCs/>
          <w:szCs w:val="32"/>
        </w:rPr>
        <w:t>依法负责市场主体的登记工作，协助金融管理（监管）部门对企业注册资本(金)开展管理和监控；在金融突发事件发生后，配合和协助有关部门查处违法犯罪行为。</w:t>
      </w:r>
    </w:p>
    <w:p>
      <w:pPr>
        <w:snapToGrid w:val="0"/>
        <w:ind w:firstLine="643"/>
        <w:rPr>
          <w:rFonts w:ascii="仿宋_GB2312" w:hAnsi="仿宋_GB2312" w:cs="仿宋_GB2312"/>
          <w:bCs/>
          <w:szCs w:val="32"/>
        </w:rPr>
      </w:pPr>
      <w:r>
        <w:rPr>
          <w:rFonts w:hint="eastAsia"/>
          <w:b/>
        </w:rPr>
        <w:t>市信访局：</w:t>
      </w:r>
      <w:r>
        <w:rPr>
          <w:rFonts w:hint="eastAsia" w:ascii="仿宋_GB2312" w:hAnsi="仿宋_GB2312" w:cs="仿宋_GB2312"/>
          <w:bCs/>
          <w:szCs w:val="32"/>
        </w:rPr>
        <w:t>指导全市因金融突发事件引发的群众信访工作；参与评估各区、各部门通报的金融突发事件风险程度；指导督促各区、有关部门开展金融领域社会矛盾排查化解工作；督促协调各区、各部门落实信访工作责任。</w:t>
      </w:r>
    </w:p>
    <w:p>
      <w:pPr>
        <w:snapToGrid w:val="0"/>
        <w:ind w:firstLine="643"/>
        <w:rPr>
          <w:rFonts w:ascii="仿宋_GB2312" w:hAnsi="仿宋_GB2312" w:cs="仿宋_GB2312"/>
          <w:bCs/>
          <w:szCs w:val="32"/>
        </w:rPr>
      </w:pPr>
      <w:bookmarkStart w:id="2106" w:name="_Toc17520"/>
      <w:r>
        <w:rPr>
          <w:rFonts w:hint="eastAsia" w:ascii="仿宋_GB2312" w:hAnsi="仿宋_GB2312" w:cs="仿宋_GB2312"/>
          <w:b/>
          <w:szCs w:val="32"/>
        </w:rPr>
        <w:t>市法院：</w:t>
      </w:r>
      <w:r>
        <w:rPr>
          <w:rFonts w:hint="eastAsia" w:ascii="仿宋_GB2312" w:hAnsi="仿宋_GB2312" w:cs="仿宋_GB2312"/>
          <w:bCs/>
          <w:szCs w:val="32"/>
        </w:rPr>
        <w:t>依法受理金融突发事件有关的案件并作出裁判，依法执行及处置。</w:t>
      </w:r>
      <w:bookmarkEnd w:id="2106"/>
    </w:p>
    <w:p>
      <w:pPr>
        <w:snapToGrid w:val="0"/>
        <w:ind w:firstLine="643"/>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b/>
          <w:szCs w:val="32"/>
        </w:rPr>
        <w:t>市检察院：</w:t>
      </w:r>
      <w:r>
        <w:rPr>
          <w:rFonts w:hint="eastAsia"/>
        </w:rPr>
        <w:t>依法做好金融突发事件相关刑事犯罪案件的审查逮捕、审查起诉和诉讼监督工作，依法打击涉金融领域犯罪</w:t>
      </w:r>
      <w:r>
        <w:rPr>
          <w:rFonts w:hint="eastAsia" w:ascii="仿宋_GB2312" w:hAnsi="仿宋_GB2312" w:cs="仿宋_GB2312"/>
          <w:color w:val="000000" w:themeColor="text1"/>
          <w:szCs w:val="32"/>
          <w14:textFill>
            <w14:solidFill>
              <w14:schemeClr w14:val="tx1"/>
            </w14:solidFill>
          </w14:textFill>
        </w:rPr>
        <w:t>；为案件办理工作中的法律问题提供法律咨询和指导；监督相关案件的执行及处置。 </w:t>
      </w:r>
    </w:p>
    <w:p>
      <w:pPr>
        <w:snapToGrid w:val="0"/>
        <w:ind w:firstLine="643"/>
        <w:rPr>
          <w:rFonts w:ascii="仿宋_GB2312" w:hAnsi="仿宋_GB2312" w:cs="仿宋_GB2312"/>
          <w:bCs/>
          <w:szCs w:val="32"/>
        </w:rPr>
      </w:pPr>
      <w:r>
        <w:rPr>
          <w:rFonts w:hint="eastAsia"/>
          <w:b/>
        </w:rPr>
        <w:t>国家税务总局广州市税务局：</w:t>
      </w:r>
      <w:r>
        <w:rPr>
          <w:rFonts w:hint="eastAsia" w:ascii="仿宋_GB2312" w:hAnsi="仿宋_GB2312" w:cs="仿宋_GB2312"/>
          <w:bCs/>
          <w:szCs w:val="32"/>
        </w:rPr>
        <w:t>负责及时、准确提供金融突发事件涉事机构税务等相关情况。</w:t>
      </w:r>
    </w:p>
    <w:p>
      <w:pPr>
        <w:snapToGrid w:val="0"/>
        <w:ind w:firstLine="643"/>
        <w:rPr>
          <w:rFonts w:ascii="仿宋_GB2312" w:hAnsi="仿宋_GB2312" w:cs="仿宋_GB2312"/>
          <w:bCs/>
          <w:szCs w:val="32"/>
        </w:rPr>
      </w:pPr>
      <w:r>
        <w:rPr>
          <w:rFonts w:hint="eastAsia"/>
          <w:b/>
        </w:rPr>
        <w:t>事发地区人民政府：</w:t>
      </w:r>
      <w:r>
        <w:rPr>
          <w:rFonts w:hint="eastAsia" w:ascii="仿宋_GB2312" w:hAnsi="仿宋_GB2312" w:cs="仿宋_GB2312"/>
          <w:bCs/>
          <w:szCs w:val="32"/>
        </w:rPr>
        <w:t>按属地管理原则，指导及加强辖区内金融机构的安全防范工作，根据金融突发事件的响应级别，启动本地区金融突发事件应急预案，落实处置措施，维护属地金融安全和社会稳定。</w:t>
      </w:r>
    </w:p>
    <w:p>
      <w:pPr>
        <w:pStyle w:val="2"/>
        <w:ind w:firstLine="643"/>
        <w:rPr>
          <w:rFonts w:hint="default"/>
        </w:rPr>
      </w:pPr>
      <w:r>
        <w:t>其他成员单位：</w:t>
      </w:r>
      <w:r>
        <w:rPr>
          <w:rFonts w:ascii="仿宋_GB2312" w:hAnsi="仿宋_GB2312" w:eastAsia="仿宋_GB2312" w:cs="仿宋_GB2312"/>
          <w:b w:val="0"/>
          <w:bCs/>
          <w:kern w:val="2"/>
          <w:szCs w:val="32"/>
        </w:rPr>
        <w:t>按照</w:t>
      </w:r>
      <w:r>
        <w:rPr>
          <w:rFonts w:ascii="仿宋_GB2312" w:hAnsi="仿宋_GB2312" w:cs="仿宋_GB2312"/>
          <w:b w:val="0"/>
          <w:bCs/>
          <w:kern w:val="2"/>
          <w:szCs w:val="32"/>
        </w:rPr>
        <w:t>广州市金融突发事件应急指挥部</w:t>
      </w:r>
      <w:r>
        <w:rPr>
          <w:rFonts w:ascii="仿宋_GB2312" w:hAnsi="仿宋_GB2312" w:eastAsia="仿宋_GB2312" w:cs="仿宋_GB2312"/>
          <w:b w:val="0"/>
          <w:bCs/>
          <w:kern w:val="2"/>
          <w:szCs w:val="32"/>
        </w:rPr>
        <w:t>工作部署，</w:t>
      </w:r>
      <w:r>
        <w:rPr>
          <w:rFonts w:ascii="仿宋_GB2312" w:hAnsi="仿宋_GB2312" w:cs="仿宋_GB2312"/>
          <w:b w:val="0"/>
          <w:bCs/>
          <w:kern w:val="2"/>
          <w:szCs w:val="32"/>
        </w:rPr>
        <w:t>根据职责分工承担</w:t>
      </w:r>
      <w:r>
        <w:rPr>
          <w:rFonts w:ascii="仿宋_GB2312" w:hAnsi="仿宋_GB2312" w:eastAsia="仿宋_GB2312" w:cs="仿宋_GB2312"/>
          <w:b w:val="0"/>
          <w:bCs/>
          <w:kern w:val="2"/>
          <w:szCs w:val="32"/>
        </w:rPr>
        <w:t>本部门职责范围内的事项</w:t>
      </w:r>
      <w:r>
        <w:rPr>
          <w:rFonts w:ascii="仿宋_GB2312" w:hAnsi="仿宋_GB2312" w:cs="仿宋_GB2312"/>
          <w:b w:val="0"/>
          <w:bCs/>
          <w:kern w:val="2"/>
          <w:szCs w:val="32"/>
        </w:rPr>
        <w:t>，</w:t>
      </w:r>
      <w:r>
        <w:rPr>
          <w:rFonts w:ascii="仿宋_GB2312" w:hAnsi="仿宋_GB2312" w:eastAsia="仿宋_GB2312" w:cs="仿宋_GB2312"/>
          <w:b w:val="0"/>
          <w:bCs/>
          <w:kern w:val="2"/>
          <w:szCs w:val="32"/>
        </w:rPr>
        <w:t>参与评估</w:t>
      </w:r>
      <w:r>
        <w:rPr>
          <w:rFonts w:ascii="仿宋_GB2312" w:hAnsi="仿宋_GB2312" w:cs="仿宋_GB2312"/>
          <w:b w:val="0"/>
          <w:bCs/>
          <w:kern w:val="2"/>
          <w:szCs w:val="32"/>
        </w:rPr>
        <w:t>各区</w:t>
      </w:r>
      <w:r>
        <w:rPr>
          <w:rFonts w:ascii="仿宋_GB2312" w:hAnsi="仿宋_GB2312" w:eastAsia="仿宋_GB2312" w:cs="仿宋_GB2312"/>
          <w:b w:val="0"/>
          <w:bCs/>
          <w:kern w:val="2"/>
          <w:szCs w:val="32"/>
        </w:rPr>
        <w:t>、各部门通报的金融突发事件风险程度，</w:t>
      </w:r>
      <w:r>
        <w:rPr>
          <w:rFonts w:ascii="仿宋_GB2312" w:hAnsi="仿宋_GB2312" w:cs="仿宋_GB2312"/>
          <w:b w:val="0"/>
          <w:bCs/>
          <w:kern w:val="2"/>
          <w:szCs w:val="32"/>
        </w:rPr>
        <w:t>发挥专业优势</w:t>
      </w:r>
      <w:r>
        <w:rPr>
          <w:rFonts w:ascii="仿宋_GB2312" w:hAnsi="仿宋_GB2312" w:eastAsia="仿宋_GB2312" w:cs="仿宋_GB2312"/>
          <w:b w:val="0"/>
          <w:bCs/>
          <w:kern w:val="2"/>
          <w:szCs w:val="32"/>
        </w:rPr>
        <w:t>，配合做好金融突发事件</w:t>
      </w:r>
      <w:r>
        <w:rPr>
          <w:rFonts w:ascii="仿宋_GB2312" w:hAnsi="仿宋_GB2312" w:cs="仿宋_GB2312"/>
          <w:b w:val="0"/>
          <w:bCs/>
          <w:kern w:val="2"/>
          <w:szCs w:val="32"/>
        </w:rPr>
        <w:t>防范</w:t>
      </w:r>
      <w:r>
        <w:rPr>
          <w:rFonts w:ascii="仿宋_GB2312" w:hAnsi="仿宋_GB2312" w:eastAsia="仿宋_GB2312" w:cs="仿宋_GB2312"/>
          <w:b w:val="0"/>
          <w:bCs/>
          <w:kern w:val="2"/>
          <w:szCs w:val="32"/>
        </w:rPr>
        <w:t>处置工作。</w:t>
      </w:r>
      <w:bookmarkStart w:id="2107" w:name="_Toc8272"/>
      <w:bookmarkStart w:id="2108" w:name="_Toc4700"/>
      <w:bookmarkStart w:id="2109" w:name="_Toc19150"/>
    </w:p>
    <w:p>
      <w:pPr>
        <w:pStyle w:val="3"/>
        <w:ind w:firstLine="643"/>
        <w:jc w:val="left"/>
        <w:rPr>
          <w:b w:val="0"/>
          <w:bCs w:val="0"/>
        </w:rPr>
      </w:pPr>
      <w:r>
        <w:rPr>
          <w:rFonts w:hint="eastAsia"/>
          <w:bCs w:val="0"/>
        </w:rPr>
        <w:t>9.2　报告参考模板</w:t>
      </w:r>
      <w:bookmarkEnd w:id="2107"/>
      <w:bookmarkEnd w:id="2108"/>
      <w:bookmarkEnd w:id="2109"/>
    </w:p>
    <w:p>
      <w:pPr>
        <w:snapToGrid w:val="0"/>
        <w:ind w:firstLine="640"/>
        <w:jc w:val="left"/>
        <w:rPr>
          <w:bCs/>
        </w:rPr>
      </w:pPr>
      <w:r>
        <w:rPr>
          <w:rFonts w:hint="eastAsia"/>
          <w:bCs/>
        </w:rPr>
        <w:t>标题：XX 金融突发事件报告</w:t>
      </w:r>
    </w:p>
    <w:p>
      <w:pPr>
        <w:snapToGrid w:val="0"/>
        <w:ind w:firstLine="640"/>
        <w:jc w:val="left"/>
        <w:rPr>
          <w:bCs/>
        </w:rPr>
      </w:pPr>
      <w:r>
        <w:rPr>
          <w:rFonts w:hint="eastAsia"/>
          <w:bCs/>
        </w:rPr>
        <w:t>一、基本情况</w:t>
      </w:r>
    </w:p>
    <w:p>
      <w:pPr>
        <w:snapToGrid w:val="0"/>
        <w:ind w:firstLine="640"/>
        <w:jc w:val="left"/>
        <w:rPr>
          <w:bCs/>
        </w:rPr>
      </w:pPr>
      <w:r>
        <w:rPr>
          <w:rFonts w:hint="eastAsia"/>
          <w:bCs/>
        </w:rPr>
        <w:t>金融突发事件的机构名称、事件、地点。</w:t>
      </w:r>
    </w:p>
    <w:p>
      <w:pPr>
        <w:snapToGrid w:val="0"/>
        <w:ind w:firstLine="640"/>
        <w:jc w:val="left"/>
        <w:rPr>
          <w:bCs/>
        </w:rPr>
      </w:pPr>
      <w:r>
        <w:rPr>
          <w:rFonts w:hint="eastAsia"/>
          <w:bCs/>
        </w:rPr>
        <w:t>二、起因及经过</w:t>
      </w:r>
    </w:p>
    <w:p>
      <w:pPr>
        <w:snapToGrid w:val="0"/>
        <w:ind w:firstLine="640"/>
        <w:jc w:val="left"/>
        <w:rPr>
          <w:bCs/>
        </w:rPr>
      </w:pPr>
      <w:r>
        <w:rPr>
          <w:rFonts w:hint="eastAsia"/>
          <w:bCs/>
        </w:rPr>
        <w:t>简述事件的起因及经过。</w:t>
      </w:r>
    </w:p>
    <w:p>
      <w:pPr>
        <w:snapToGrid w:val="0"/>
        <w:ind w:firstLine="640"/>
        <w:jc w:val="left"/>
        <w:rPr>
          <w:bCs/>
        </w:rPr>
      </w:pPr>
      <w:r>
        <w:rPr>
          <w:rFonts w:hint="eastAsia"/>
          <w:bCs/>
        </w:rPr>
        <w:t>三、影响范围及程度</w:t>
      </w:r>
    </w:p>
    <w:p>
      <w:pPr>
        <w:snapToGrid w:val="0"/>
        <w:ind w:firstLine="640"/>
        <w:jc w:val="left"/>
        <w:rPr>
          <w:bCs/>
        </w:rPr>
      </w:pPr>
      <w:r>
        <w:rPr>
          <w:rFonts w:hint="eastAsia"/>
          <w:bCs/>
        </w:rPr>
        <w:t>评估事件的影响范围及程度（最好有详实的数据分析）。</w:t>
      </w:r>
    </w:p>
    <w:p>
      <w:pPr>
        <w:snapToGrid w:val="0"/>
        <w:ind w:firstLine="640"/>
        <w:jc w:val="left"/>
        <w:rPr>
          <w:bCs/>
        </w:rPr>
      </w:pPr>
      <w:r>
        <w:rPr>
          <w:rFonts w:hint="eastAsia"/>
          <w:bCs/>
        </w:rPr>
        <w:t>四、发展趋势</w:t>
      </w:r>
    </w:p>
    <w:p>
      <w:pPr>
        <w:snapToGrid w:val="0"/>
        <w:ind w:firstLine="640"/>
        <w:jc w:val="left"/>
        <w:rPr>
          <w:bCs/>
        </w:rPr>
      </w:pPr>
      <w:r>
        <w:rPr>
          <w:rFonts w:hint="eastAsia"/>
          <w:bCs/>
        </w:rPr>
        <w:t>发展趋势、可能造成的损失。</w:t>
      </w:r>
    </w:p>
    <w:p>
      <w:pPr>
        <w:snapToGrid w:val="0"/>
        <w:ind w:firstLine="640"/>
        <w:jc w:val="left"/>
        <w:rPr>
          <w:bCs/>
        </w:rPr>
      </w:pPr>
      <w:r>
        <w:rPr>
          <w:rFonts w:hint="eastAsia"/>
          <w:bCs/>
        </w:rPr>
        <w:t>五、已采取和拟采取的措施</w:t>
      </w:r>
    </w:p>
    <w:p>
      <w:pPr>
        <w:snapToGrid w:val="0"/>
        <w:ind w:firstLine="640"/>
        <w:jc w:val="left"/>
        <w:rPr>
          <w:bCs/>
        </w:rPr>
      </w:pPr>
      <w:r>
        <w:rPr>
          <w:rFonts w:hint="eastAsia"/>
          <w:bCs/>
        </w:rPr>
        <w:t>列举有关各方已采取和下一步拟采取的应对措施。</w:t>
      </w:r>
    </w:p>
    <w:p>
      <w:pPr>
        <w:snapToGrid w:val="0"/>
        <w:ind w:firstLine="640"/>
        <w:jc w:val="left"/>
        <w:rPr>
          <w:bCs/>
        </w:rPr>
      </w:pPr>
      <w:r>
        <w:rPr>
          <w:rFonts w:hint="eastAsia"/>
          <w:bCs/>
        </w:rPr>
        <w:t>六、有关意见建议</w:t>
      </w:r>
    </w:p>
    <w:p>
      <w:pPr>
        <w:pStyle w:val="2"/>
        <w:ind w:firstLine="643"/>
        <w:rPr>
          <w:rFonts w:hint="default"/>
        </w:rPr>
      </w:pPr>
    </w:p>
    <w:p>
      <w:pPr>
        <w:ind w:firstLine="640"/>
      </w:pPr>
    </w:p>
    <w:p>
      <w:pPr>
        <w:pStyle w:val="2"/>
        <w:ind w:firstLine="643"/>
        <w:rPr>
          <w:rFonts w:hint="default"/>
        </w:rPr>
      </w:pPr>
    </w:p>
    <w:p>
      <w:pPr>
        <w:ind w:firstLine="640"/>
      </w:pPr>
    </w:p>
    <w:p>
      <w:pPr>
        <w:pStyle w:val="2"/>
        <w:ind w:firstLine="643"/>
        <w:rPr>
          <w:rFonts w:hint="default"/>
        </w:rPr>
      </w:pPr>
    </w:p>
    <w:p>
      <w:pPr>
        <w:ind w:firstLine="640"/>
      </w:pPr>
    </w:p>
    <w:p>
      <w:pPr>
        <w:pStyle w:val="2"/>
        <w:ind w:firstLine="643"/>
        <w:rPr>
          <w:rFonts w:hint="default"/>
        </w:rPr>
      </w:pPr>
    </w:p>
    <w:p>
      <w:pPr>
        <w:pStyle w:val="2"/>
        <w:ind w:firstLine="643"/>
        <w:rPr>
          <w:rFonts w:hint="default"/>
        </w:rPr>
      </w:pPr>
    </w:p>
    <w:p>
      <w:pPr>
        <w:ind w:firstLine="640"/>
      </w:pPr>
    </w:p>
    <w:p>
      <w:pPr>
        <w:ind w:firstLine="643"/>
        <w:rPr>
          <w:rFonts w:eastAsia="楷体_GB2312"/>
          <w:b/>
          <w:szCs w:val="32"/>
        </w:rPr>
      </w:pPr>
    </w:p>
    <w:p>
      <w:pPr>
        <w:pStyle w:val="2"/>
        <w:ind w:firstLine="643"/>
        <w:rPr>
          <w:rFonts w:hint="default"/>
        </w:rPr>
      </w:pPr>
    </w:p>
    <w:p>
      <w:pPr>
        <w:ind w:firstLine="643"/>
        <w:rPr>
          <w:rFonts w:ascii="仿宋_GB2312" w:hAnsi="仿宋_GB2312" w:cs="仿宋_GB2312"/>
          <w:b/>
          <w:sz w:val="28"/>
          <w:szCs w:val="28"/>
        </w:rPr>
      </w:pPr>
      <w:r>
        <w:rPr>
          <w:rFonts w:hint="eastAsia" w:eastAsia="楷体_GB2312"/>
          <w:b/>
          <w:szCs w:val="32"/>
        </w:rPr>
        <w:t>9.3　Ⅲ级响应处置流程图</w:t>
      </w:r>
    </w:p>
    <w:p>
      <w:pPr>
        <w:pStyle w:val="2"/>
        <w:ind w:firstLine="643"/>
        <w:rPr>
          <w:rFonts w:hint="default"/>
        </w:rPr>
      </w:pPr>
      <w:r>
        <mc:AlternateContent>
          <mc:Choice Requires="wps">
            <w:drawing>
              <wp:anchor distT="0" distB="0" distL="114300" distR="114300" simplePos="0" relativeHeight="251661312" behindDoc="0" locked="0" layoutInCell="1" allowOverlap="1">
                <wp:simplePos x="0" y="0"/>
                <wp:positionH relativeFrom="column">
                  <wp:posOffset>304165</wp:posOffset>
                </wp:positionH>
                <wp:positionV relativeFrom="paragraph">
                  <wp:posOffset>69215</wp:posOffset>
                </wp:positionV>
                <wp:extent cx="1657350" cy="1179830"/>
                <wp:effectExtent l="38100" t="19050" r="0" b="58420"/>
                <wp:wrapNone/>
                <wp:docPr id="2" name="爆炸形 1 2"/>
                <wp:cNvGraphicFramePr/>
                <a:graphic xmlns:a="http://schemas.openxmlformats.org/drawingml/2006/main">
                  <a:graphicData uri="http://schemas.microsoft.com/office/word/2010/wordprocessingShape">
                    <wps:wsp>
                      <wps:cNvSpPr/>
                      <wps:spPr>
                        <a:xfrm>
                          <a:off x="0" y="0"/>
                          <a:ext cx="1657350" cy="1179830"/>
                        </a:xfrm>
                        <a:prstGeom prst="irregularSeal1">
                          <a:avLst/>
                        </a:prstGeom>
                        <a:solidFill>
                          <a:srgbClr val="FFFFFF"/>
                        </a:solidFill>
                        <a:ln w="9525" cap="flat" cmpd="sng">
                          <a:solidFill>
                            <a:srgbClr val="000000"/>
                          </a:solidFill>
                          <a:prstDash val="solid"/>
                          <a:miter/>
                          <a:headEnd type="none" w="med" len="med"/>
                          <a:tailEnd type="none" w="med" len="med"/>
                        </a:ln>
                      </wps:spPr>
                      <wps:txbx>
                        <w:txbxContent>
                          <w:p>
                            <w:pPr>
                              <w:ind w:left="240" w:hanging="240" w:hangingChars="100"/>
                              <w:rPr>
                                <w:rFonts w:ascii="仿宋_GB2312"/>
                                <w:sz w:val="24"/>
                              </w:rPr>
                            </w:pPr>
                            <w:r>
                              <w:rPr>
                                <w:rFonts w:hint="eastAsia" w:ascii="仿宋_GB2312"/>
                                <w:sz w:val="24"/>
                              </w:rPr>
                              <w:t>事件发生生</w:t>
                            </w:r>
                          </w:p>
                        </w:txbxContent>
                      </wps:txbx>
                      <wps:bodyPr upright="1">
                        <a:noAutofit/>
                      </wps:bodyPr>
                    </wps:wsp>
                  </a:graphicData>
                </a:graphic>
              </wp:anchor>
            </w:drawing>
          </mc:Choice>
          <mc:Fallback>
            <w:pict>
              <v:shape id="_x0000_s1026" o:spid="_x0000_s1026" o:spt="71" type="#_x0000_t71" style="position:absolute;left:0pt;margin-left:23.95pt;margin-top:5.45pt;height:92.9pt;width:130.5pt;z-index:251661312;mso-width-relative:page;mso-height-relative:page;" fillcolor="#FFFFFF" filled="t" stroked="t" coordsize="21600,21600" o:gfxdata="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fJ7cfXAAAA&#10;CQEAAA8AAAAAAAAAAQAgAAAAIgAAAGRycy9kb3ducmV2LnhtbFBLAQIUABQAAAAIAIdO4kBUoIno&#10;HgIAAFMEAAAOAAAAAAAAAAEAIAAAACYBAABkcnMvZTJvRG9jLnhtbFBLBQYAAAAABgAGAFkBAAC2&#10;BQAAAAA=&#10;">
                <v:fill on="t" focussize="0,0"/>
                <v:stroke color="#000000" joinstyle="miter"/>
                <v:imagedata o:title=""/>
                <o:lock v:ext="edit" aspectratio="f"/>
                <v:textbox>
                  <w:txbxContent>
                    <w:p>
                      <w:pPr>
                        <w:ind w:left="240" w:hanging="240" w:hangingChars="100"/>
                        <w:rPr>
                          <w:rFonts w:ascii="仿宋_GB2312"/>
                          <w:sz w:val="24"/>
                        </w:rPr>
                      </w:pPr>
                      <w:r>
                        <w:rPr>
                          <w:rFonts w:hint="eastAsia" w:ascii="仿宋_GB2312"/>
                          <w:sz w:val="24"/>
                        </w:rPr>
                        <w:t>事件发生生</w:t>
                      </w:r>
                    </w:p>
                  </w:txbxContent>
                </v:textbox>
              </v:shape>
            </w:pict>
          </mc:Fallback>
        </mc:AlternateContent>
      </w:r>
    </w:p>
    <w:p>
      <w:pPr>
        <w:ind w:firstLine="0" w:firstLineChars="0"/>
      </w:pPr>
      <w:r>
        <mc:AlternateContent>
          <mc:Choice Requires="wps">
            <w:drawing>
              <wp:anchor distT="0" distB="0" distL="114300" distR="114300" simplePos="0" relativeHeight="251672576" behindDoc="0" locked="0" layoutInCell="1" allowOverlap="1">
                <wp:simplePos x="0" y="0"/>
                <wp:positionH relativeFrom="column">
                  <wp:posOffset>2045335</wp:posOffset>
                </wp:positionH>
                <wp:positionV relativeFrom="paragraph">
                  <wp:posOffset>247015</wp:posOffset>
                </wp:positionV>
                <wp:extent cx="3105150" cy="7620"/>
                <wp:effectExtent l="0" t="0" r="0" b="0"/>
                <wp:wrapNone/>
                <wp:docPr id="25" name="直接连接符 25"/>
                <wp:cNvGraphicFramePr/>
                <a:graphic xmlns:a="http://schemas.openxmlformats.org/drawingml/2006/main">
                  <a:graphicData uri="http://schemas.microsoft.com/office/word/2010/wordprocessingShape">
                    <wps:wsp>
                      <wps:cNvCnPr/>
                      <wps:spPr>
                        <a:xfrm flipV="1">
                          <a:off x="0" y="0"/>
                          <a:ext cx="3105150" cy="76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61.05pt;margin-top:19.45pt;height:0.6pt;width:244.5pt;z-index:251672576;mso-width-relative:page;mso-height-relative:page;" filled="f" stroked="t" coordsize="21600,21600" o:gfxdata="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MLSeHWAAAACQEAAA8AAAAAAAAAAQAgAAAAIgAAAGRycy9kb3ducmV2LnhtbFBL&#10;AQIUABQAAAAIAIdO4kCnVcm3+AEAAOcDAAAOAAAAAAAAAAEAIAAAACUBAABkcnMvZTJvRG9jLnht&#10;bFBLBQYAAAAABgAGAFkBAACP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5112385</wp:posOffset>
                </wp:positionH>
                <wp:positionV relativeFrom="paragraph">
                  <wp:posOffset>266065</wp:posOffset>
                </wp:positionV>
                <wp:extent cx="0" cy="1259205"/>
                <wp:effectExtent l="38100" t="0" r="38100" b="17145"/>
                <wp:wrapNone/>
                <wp:docPr id="4" name="直接连接符 4"/>
                <wp:cNvGraphicFramePr/>
                <a:graphic xmlns:a="http://schemas.openxmlformats.org/drawingml/2006/main">
                  <a:graphicData uri="http://schemas.microsoft.com/office/word/2010/wordprocessingShape">
                    <wps:wsp>
                      <wps:cNvCnPr/>
                      <wps:spPr>
                        <a:xfrm>
                          <a:off x="0" y="0"/>
                          <a:ext cx="0" cy="12592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402.55pt;margin-top:20.95pt;height:99.15pt;width:0pt;z-index:251673600;mso-width-relative:page;mso-height-relative:page;" filled="f" stroked="t" coordsize="21600,21600" o:gfxdata="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un4WZ2QAAAAoBAAAPAAAAAAAAAAEAIAAAACIAAABkcnMvZG93bnJldi54bWxQSwECFAAU&#10;AAAACACHTuJAIfyWJfABAADcAwAADgAAAAAAAAABACAAAAAoAQAAZHJzL2Uyb0RvYy54bWxQSwUG&#10;AAAAAAYABgBZAQAAigUAAAAA&#10;">
                <v:fill on="f" focussize="0,0"/>
                <v:stroke color="#000000" joinstyle="round" endarrow="block"/>
                <v:imagedata o:title=""/>
                <o:lock v:ext="edit" aspectratio="f"/>
              </v:line>
            </w:pict>
          </mc:Fallback>
        </mc:AlternateContent>
      </w:r>
    </w:p>
    <w:p>
      <w:pPr>
        <w:pStyle w:val="2"/>
        <w:ind w:firstLine="643"/>
        <w:rPr>
          <w:rFonts w:hint="default"/>
        </w:rPr>
      </w:pPr>
      <w:r>
        <mc:AlternateContent>
          <mc:Choice Requires="wps">
            <w:drawing>
              <wp:anchor distT="0" distB="0" distL="114300" distR="114300" simplePos="0" relativeHeight="251662336" behindDoc="0" locked="0" layoutInCell="1" allowOverlap="1">
                <wp:simplePos x="0" y="0"/>
                <wp:positionH relativeFrom="column">
                  <wp:posOffset>1123315</wp:posOffset>
                </wp:positionH>
                <wp:positionV relativeFrom="paragraph">
                  <wp:posOffset>205740</wp:posOffset>
                </wp:positionV>
                <wp:extent cx="0" cy="349885"/>
                <wp:effectExtent l="38100" t="0" r="38100" b="12065"/>
                <wp:wrapNone/>
                <wp:docPr id="5" name="直接连接符 5"/>
                <wp:cNvGraphicFramePr/>
                <a:graphic xmlns:a="http://schemas.openxmlformats.org/drawingml/2006/main">
                  <a:graphicData uri="http://schemas.microsoft.com/office/word/2010/wordprocessingShape">
                    <wps:wsp>
                      <wps:cNvCnPr/>
                      <wps:spPr>
                        <a:xfrm>
                          <a:off x="0" y="0"/>
                          <a:ext cx="0" cy="3499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88.45pt;margin-top:16.2pt;height:27.55pt;width:0pt;z-index:251662336;mso-width-relative:page;mso-height-relative:page;" filled="f" stroked="t" coordsize="21600,21600" o:gfxdata="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juKE9gAAAAJAQAADwAAAAAAAAABACAAAAAiAAAAZHJzL2Rvd25yZXYueG1sUEsBAhQA&#10;FAAAAAgAh07iQPUseuDyAQAA2wMAAA4AAAAAAAAAAQAgAAAAJwEAAGRycy9lMm9Eb2MueG1sUEsF&#10;BgAAAAAGAAYAWQEAAIsFAAAAAA==&#10;">
                <v:fill on="f" focussize="0,0"/>
                <v:stroke color="#000000" joinstyle="round" endarrow="block"/>
                <v:imagedata o:title=""/>
                <o:lock v:ext="edit" aspectratio="f"/>
              </v:line>
            </w:pict>
          </mc:Fallback>
        </mc:AlternateContent>
      </w:r>
    </w:p>
    <w:p>
      <w:pPr>
        <w:ind w:firstLine="640"/>
      </w:pPr>
      <w:r>
        <mc:AlternateContent>
          <mc:Choice Requires="wps">
            <w:drawing>
              <wp:anchor distT="0" distB="0" distL="114300" distR="114300" simplePos="0" relativeHeight="251663360" behindDoc="0" locked="0" layoutInCell="1" allowOverlap="1">
                <wp:simplePos x="0" y="0"/>
                <wp:positionH relativeFrom="column">
                  <wp:posOffset>-82550</wp:posOffset>
                </wp:positionH>
                <wp:positionV relativeFrom="paragraph">
                  <wp:posOffset>276860</wp:posOffset>
                </wp:positionV>
                <wp:extent cx="2743200" cy="537210"/>
                <wp:effectExtent l="5080" t="5080" r="13970" b="10160"/>
                <wp:wrapNone/>
                <wp:docPr id="6" name="矩形 6"/>
                <wp:cNvGraphicFramePr/>
                <a:graphic xmlns:a="http://schemas.openxmlformats.org/drawingml/2006/main">
                  <a:graphicData uri="http://schemas.microsoft.com/office/word/2010/wordprocessingShape">
                    <wps:wsp>
                      <wps:cNvSpPr/>
                      <wps:spPr>
                        <a:xfrm>
                          <a:off x="0" y="0"/>
                          <a:ext cx="2743397" cy="53738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ind w:firstLine="0" w:firstLineChars="0"/>
                              <w:rPr>
                                <w:rFonts w:ascii="仿宋_GB2312"/>
                                <w:sz w:val="24"/>
                              </w:rPr>
                            </w:pPr>
                            <w:r>
                              <w:rPr>
                                <w:rFonts w:hint="eastAsia" w:ascii="仿宋_GB2312"/>
                                <w:sz w:val="24"/>
                              </w:rPr>
                              <w:t>相关单位启动应急预案，及时报告上级部门、市政府和应急指挥部办公室</w:t>
                            </w:r>
                          </w:p>
                        </w:txbxContent>
                      </wps:txbx>
                      <wps:bodyPr upright="1"/>
                    </wps:wsp>
                  </a:graphicData>
                </a:graphic>
              </wp:anchor>
            </w:drawing>
          </mc:Choice>
          <mc:Fallback>
            <w:pict>
              <v:rect id="_x0000_s1026" o:spid="_x0000_s1026" o:spt="1" style="position:absolute;left:0pt;margin-left:-6.5pt;margin-top:21.8pt;height:42.3pt;width:216pt;z-index:251663360;mso-width-relative:page;mso-height-relative:page;" fillcolor="#FFFFFF" filled="t" stroked="t" coordsize="21600,21600" o:gfxdata="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4QfDHZAAAACgEAAA8AAAAAAAAAAQAgAAAAIgAAAGRycy9k&#10;b3ducmV2LnhtbFBLAQIUABQAAAAIAIdO4kCP+wuEAQIAACkEAAAOAAAAAAAAAAEAIAAAACgBAABk&#10;cnMvZTJvRG9jLnhtbFBLBQYAAAAABgAGAFkBAACbBQAAAAA=&#10;">
                <v:fill on="t" focussize="0,0"/>
                <v:stroke color="#000000" joinstyle="miter"/>
                <v:imagedata o:title=""/>
                <o:lock v:ext="edit" aspectratio="f"/>
                <v:textbox>
                  <w:txbxContent>
                    <w:p>
                      <w:pPr>
                        <w:spacing w:line="240" w:lineRule="atLeast"/>
                        <w:ind w:firstLine="0" w:firstLineChars="0"/>
                        <w:rPr>
                          <w:rFonts w:ascii="仿宋_GB2312"/>
                          <w:sz w:val="24"/>
                        </w:rPr>
                      </w:pPr>
                      <w:r>
                        <w:rPr>
                          <w:rFonts w:hint="eastAsia" w:ascii="仿宋_GB2312"/>
                          <w:sz w:val="24"/>
                        </w:rPr>
                        <w:t>相关单位启动应急预案，及时报告上级部门、市政府和应急指挥部办公室</w:t>
                      </w:r>
                    </w:p>
                  </w:txbxContent>
                </v:textbox>
              </v:rect>
            </w:pict>
          </mc:Fallback>
        </mc:AlternateContent>
      </w:r>
    </w:p>
    <w:p>
      <w:pPr>
        <w:pStyle w:val="2"/>
        <w:ind w:firstLine="643"/>
        <w:rPr>
          <w:rFonts w:hint="default"/>
        </w:rPr>
      </w:pPr>
    </w:p>
    <w:p>
      <w:pPr>
        <w:ind w:firstLine="640"/>
      </w:pPr>
      <w:r>
        <mc:AlternateContent>
          <mc:Choice Requires="wps">
            <w:drawing>
              <wp:anchor distT="0" distB="0" distL="114300" distR="114300" simplePos="0" relativeHeight="251674624" behindDoc="0" locked="0" layoutInCell="1" allowOverlap="1">
                <wp:simplePos x="0" y="0"/>
                <wp:positionH relativeFrom="column">
                  <wp:posOffset>4037965</wp:posOffset>
                </wp:positionH>
                <wp:positionV relativeFrom="paragraph">
                  <wp:posOffset>234950</wp:posOffset>
                </wp:positionV>
                <wp:extent cx="2130425" cy="693420"/>
                <wp:effectExtent l="4445" t="4445" r="17780" b="6985"/>
                <wp:wrapNone/>
                <wp:docPr id="7" name="矩形 7"/>
                <wp:cNvGraphicFramePr/>
                <a:graphic xmlns:a="http://schemas.openxmlformats.org/drawingml/2006/main">
                  <a:graphicData uri="http://schemas.microsoft.com/office/word/2010/wordprocessingShape">
                    <wps:wsp>
                      <wps:cNvSpPr/>
                      <wps:spPr>
                        <a:xfrm>
                          <a:off x="0" y="0"/>
                          <a:ext cx="2130674"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ind w:firstLine="0" w:firstLineChars="0"/>
                              <w:rPr>
                                <w:rFonts w:ascii="仿宋_GB2312" w:cs="Times New Roman"/>
                                <w:sz w:val="24"/>
                              </w:rPr>
                            </w:pPr>
                            <w:r>
                              <w:rPr>
                                <w:rFonts w:hint="eastAsia" w:ascii="仿宋_GB2312" w:cs="Times New Roman"/>
                                <w:sz w:val="24"/>
                              </w:rPr>
                              <w:t>市政府有关单位建立新闻发言人制度，做好宣传、解释工作，加强舆论引导</w:t>
                            </w:r>
                          </w:p>
                        </w:txbxContent>
                      </wps:txbx>
                      <wps:bodyPr upright="1"/>
                    </wps:wsp>
                  </a:graphicData>
                </a:graphic>
              </wp:anchor>
            </w:drawing>
          </mc:Choice>
          <mc:Fallback>
            <w:pict>
              <v:rect id="_x0000_s1026" o:spid="_x0000_s1026" o:spt="1" style="position:absolute;left:0pt;margin-left:317.95pt;margin-top:18.5pt;height:54.6pt;width:167.75pt;z-index:251674624;mso-width-relative:page;mso-height-relative:page;" fillcolor="#FFFFFF" filled="t" stroked="t" coordsize="21600,21600" o:gfxdata="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&#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O53L2QAAAAoBAAAPAAAAAAAAAAEAIAAAACIAAABk&#10;cnMvZG93bnJldi54bWxQSwECFAAUAAAACACHTuJAjCr1PwUCAAApBAAADgAAAAAAAAABACAAAAAo&#10;AQAAZHJzL2Uyb0RvYy54bWxQSwUGAAAAAAYABgBZAQAAnwUAAAAA&#10;">
                <v:fill on="t" focussize="0,0"/>
                <v:stroke color="#000000" joinstyle="miter"/>
                <v:imagedata o:title=""/>
                <o:lock v:ext="edit" aspectratio="f"/>
                <v:textbox>
                  <w:txbxContent>
                    <w:p>
                      <w:pPr>
                        <w:spacing w:line="240" w:lineRule="atLeast"/>
                        <w:ind w:firstLine="0" w:firstLineChars="0"/>
                        <w:rPr>
                          <w:rFonts w:ascii="仿宋_GB2312" w:cs="Times New Roman"/>
                          <w:sz w:val="24"/>
                        </w:rPr>
                      </w:pPr>
                      <w:r>
                        <w:rPr>
                          <w:rFonts w:hint="eastAsia" w:ascii="仿宋_GB2312" w:cs="Times New Roman"/>
                          <w:sz w:val="24"/>
                        </w:rPr>
                        <w:t>市政府有关单位建立新闻发言人制度，做好宣传、解释工作，加强舆论引导</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1085215</wp:posOffset>
                </wp:positionH>
                <wp:positionV relativeFrom="paragraph">
                  <wp:posOffset>120015</wp:posOffset>
                </wp:positionV>
                <wp:extent cx="0" cy="349885"/>
                <wp:effectExtent l="38100" t="0" r="38100" b="12065"/>
                <wp:wrapNone/>
                <wp:docPr id="19" name="直接连接符 19"/>
                <wp:cNvGraphicFramePr/>
                <a:graphic xmlns:a="http://schemas.openxmlformats.org/drawingml/2006/main">
                  <a:graphicData uri="http://schemas.microsoft.com/office/word/2010/wordprocessingShape">
                    <wps:wsp>
                      <wps:cNvCnPr/>
                      <wps:spPr>
                        <a:xfrm>
                          <a:off x="0" y="0"/>
                          <a:ext cx="0" cy="3498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85.45pt;margin-top:9.45pt;height:27.55pt;width:0pt;z-index:251667456;mso-width-relative:page;mso-height-relative:page;" filled="f" stroked="t" coordsize="21600,21600" o:gfxdata="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TCQa/XAAAACQEAAA8AAAAAAAAAAQAgAAAAIgAAAGRycy9kb3ducmV2LnhtbFBLAQIUABQA&#10;AAAIAIdO4kDinC088QEAAN0DAAAOAAAAAAAAAAEAIAAAACYBAABkcnMvZTJvRG9jLnhtbFBLBQYA&#10;AAAABgAGAFkBAACJBQAAAAA=&#10;">
                <v:fill on="f" focussize="0,0"/>
                <v:stroke color="#000000" joinstyle="round" endarrow="block"/>
                <v:imagedata o:title=""/>
                <o:lock v:ext="edit" aspectratio="f"/>
              </v:line>
            </w:pict>
          </mc:Fallback>
        </mc:AlternateContent>
      </w:r>
    </w:p>
    <w:p>
      <w:pPr>
        <w:pStyle w:val="2"/>
        <w:ind w:firstLine="643"/>
        <w:rPr>
          <w:rFonts w:hint="default"/>
        </w:rPr>
      </w:pPr>
      <w:r>
        <mc:AlternateContent>
          <mc:Choice Requires="wps">
            <w:drawing>
              <wp:anchor distT="0" distB="0" distL="114300" distR="114300" simplePos="0" relativeHeight="251664384" behindDoc="0" locked="0" layoutInCell="1" allowOverlap="1">
                <wp:simplePos x="0" y="0"/>
                <wp:positionH relativeFrom="column">
                  <wp:posOffset>-256540</wp:posOffset>
                </wp:positionH>
                <wp:positionV relativeFrom="paragraph">
                  <wp:posOffset>127635</wp:posOffset>
                </wp:positionV>
                <wp:extent cx="3574415" cy="552450"/>
                <wp:effectExtent l="0" t="0" r="26035" b="19050"/>
                <wp:wrapNone/>
                <wp:docPr id="11" name="矩形 11"/>
                <wp:cNvGraphicFramePr/>
                <a:graphic xmlns:a="http://schemas.openxmlformats.org/drawingml/2006/main">
                  <a:graphicData uri="http://schemas.microsoft.com/office/word/2010/wordprocessingShape">
                    <wps:wsp>
                      <wps:cNvSpPr/>
                      <wps:spPr>
                        <a:xfrm>
                          <a:off x="0" y="0"/>
                          <a:ext cx="3574415" cy="552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rFonts w:ascii="仿宋_GB2312"/>
                                <w:sz w:val="24"/>
                              </w:rPr>
                            </w:pPr>
                            <w:r>
                              <w:rPr>
                                <w:rFonts w:hint="eastAsia" w:ascii="仿宋_GB2312"/>
                                <w:sz w:val="24"/>
                              </w:rPr>
                              <w:t>应急</w:t>
                            </w:r>
                            <w:r>
                              <w:rPr>
                                <w:rFonts w:ascii="仿宋_GB2312"/>
                                <w:sz w:val="24"/>
                              </w:rPr>
                              <w:t>指挥部办公室报请应急指挥部决定启动</w:t>
                            </w:r>
                            <w:r>
                              <w:rPr>
                                <w:rFonts w:hint="eastAsia" w:ascii="仿宋_GB2312"/>
                                <w:sz w:val="24"/>
                              </w:rPr>
                              <w:t>本预案</w:t>
                            </w:r>
                          </w:p>
                        </w:txbxContent>
                      </wps:txbx>
                      <wps:bodyPr upright="1"/>
                    </wps:wsp>
                  </a:graphicData>
                </a:graphic>
              </wp:anchor>
            </w:drawing>
          </mc:Choice>
          <mc:Fallback>
            <w:pict>
              <v:rect id="_x0000_s1026" o:spid="_x0000_s1026" o:spt="1" style="position:absolute;left:0pt;margin-left:-20.2pt;margin-top:10.05pt;height:43.5pt;width:281.45pt;z-index:251664384;mso-width-relative:page;mso-height-relative:page;" fillcolor="#FFFFFF" filled="t" stroked="t" coordsize="21600,21600" o:gfxdata="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M/GE92AAAAAoBAAAPAAAAAAAAAAEAIAAAACIAAABkcnMv&#10;ZG93bnJldi54bWxQSwECFAAUAAAACACHTuJAQ+scaAMCAAArBAAADgAAAAAAAAABACAAAAAnAQAA&#10;ZHJzL2Uyb0RvYy54bWxQSwUGAAAAAAYABgBZAQAAnAUAAAAA&#10;">
                <v:fill on="t" focussize="0,0"/>
                <v:stroke color="#000000" joinstyle="miter"/>
                <v:imagedata o:title=""/>
                <o:lock v:ext="edit" aspectratio="f"/>
                <v:textbox>
                  <w:txbxContent>
                    <w:p>
                      <w:pPr>
                        <w:ind w:firstLine="0" w:firstLineChars="0"/>
                        <w:rPr>
                          <w:rFonts w:ascii="仿宋_GB2312"/>
                          <w:sz w:val="24"/>
                        </w:rPr>
                      </w:pPr>
                      <w:r>
                        <w:rPr>
                          <w:rFonts w:hint="eastAsia" w:ascii="仿宋_GB2312"/>
                          <w:sz w:val="24"/>
                        </w:rPr>
                        <w:t>应急</w:t>
                      </w:r>
                      <w:r>
                        <w:rPr>
                          <w:rFonts w:ascii="仿宋_GB2312"/>
                          <w:sz w:val="24"/>
                        </w:rPr>
                        <w:t>指挥部办公室报请应急指挥部决定启动</w:t>
                      </w:r>
                      <w:r>
                        <w:rPr>
                          <w:rFonts w:hint="eastAsia" w:ascii="仿宋_GB2312"/>
                          <w:sz w:val="24"/>
                        </w:rPr>
                        <w:t>本预案</w:t>
                      </w:r>
                    </w:p>
                  </w:txbxContent>
                </v:textbox>
              </v:rect>
            </w:pict>
          </mc:Fallback>
        </mc:AlternateContent>
      </w:r>
    </w:p>
    <w:p>
      <w:pPr>
        <w:ind w:firstLine="640"/>
      </w:pPr>
      <w:r>
        <mc:AlternateContent>
          <mc:Choice Requires="wps">
            <w:drawing>
              <wp:anchor distT="0" distB="0" distL="114300" distR="114300" simplePos="0" relativeHeight="251668480" behindDoc="0" locked="0" layoutInCell="1" allowOverlap="1">
                <wp:simplePos x="0" y="0"/>
                <wp:positionH relativeFrom="column">
                  <wp:posOffset>1123315</wp:posOffset>
                </wp:positionH>
                <wp:positionV relativeFrom="paragraph">
                  <wp:posOffset>347980</wp:posOffset>
                </wp:positionV>
                <wp:extent cx="0" cy="349885"/>
                <wp:effectExtent l="76200" t="0" r="76200" b="50165"/>
                <wp:wrapNone/>
                <wp:docPr id="20" name="直接连接符 20"/>
                <wp:cNvGraphicFramePr/>
                <a:graphic xmlns:a="http://schemas.openxmlformats.org/drawingml/2006/main">
                  <a:graphicData uri="http://schemas.microsoft.com/office/word/2010/wordprocessingShape">
                    <wps:wsp>
                      <wps:cNvCnPr/>
                      <wps:spPr>
                        <a:xfrm>
                          <a:off x="0" y="0"/>
                          <a:ext cx="0" cy="3498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88.45pt;margin-top:27.4pt;height:27.55pt;width:0pt;z-index:251668480;mso-width-relative:page;mso-height-relative:page;" filled="f" stroked="t" coordsize="21600,21600" o:gfxdata="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p++ztkAAAAKAQAADwAAAAAAAAABACAAAAAiAAAAZHJzL2Rvd25yZXYueG1sUEsBAhQA&#10;FAAAAAgAh07iQMPaJsnxAQAA3QMAAA4AAAAAAAAAAQAgAAAAKAEAAGRycy9lMm9Eb2MueG1sUEsF&#10;BgAAAAAGAAYAWQEAAIsFAAAAAA==&#10;">
                <v:fill on="f" focussize="0,0"/>
                <v:stroke color="#000000" joinstyle="round" endarrow="block"/>
                <v:imagedata o:title=""/>
                <o:lock v:ext="edit" aspectratio="f"/>
              </v:line>
            </w:pict>
          </mc:Fallback>
        </mc:AlternateContent>
      </w:r>
    </w:p>
    <w:p>
      <w:pPr>
        <w:pStyle w:val="2"/>
        <w:ind w:firstLine="361"/>
        <w:rPr>
          <w:rFonts w:hint="default" w:ascii="仿宋_GB2312" w:eastAsia="仿宋_GB2312"/>
          <w:color w:val="000000"/>
          <w:sz w:val="18"/>
          <w:szCs w:val="18"/>
        </w:rPr>
      </w:pPr>
      <w:r>
        <w:rPr>
          <w:rFonts w:ascii="仿宋_GB2312" w:eastAsia="仿宋_GB2312"/>
          <w:color w:val="000000"/>
          <w:sz w:val="18"/>
          <w:szCs w:val="18"/>
        </w:rPr>
        <mc:AlternateContent>
          <mc:Choice Requires="wps">
            <w:drawing>
              <wp:anchor distT="0" distB="0" distL="114300" distR="114300" simplePos="0" relativeHeight="251659264" behindDoc="0" locked="0" layoutInCell="1" allowOverlap="1">
                <wp:simplePos x="0" y="0"/>
                <wp:positionH relativeFrom="column">
                  <wp:posOffset>-332105</wp:posOffset>
                </wp:positionH>
                <wp:positionV relativeFrom="paragraph">
                  <wp:posOffset>354965</wp:posOffset>
                </wp:positionV>
                <wp:extent cx="3723640" cy="850265"/>
                <wp:effectExtent l="0" t="0" r="10160" b="26035"/>
                <wp:wrapNone/>
                <wp:docPr id="39" name="矩形 39"/>
                <wp:cNvGraphicFramePr/>
                <a:graphic xmlns:a="http://schemas.openxmlformats.org/drawingml/2006/main">
                  <a:graphicData uri="http://schemas.microsoft.com/office/word/2010/wordprocessingShape">
                    <wps:wsp>
                      <wps:cNvSpPr/>
                      <wps:spPr>
                        <a:xfrm>
                          <a:off x="0" y="0"/>
                          <a:ext cx="3723640" cy="8502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rFonts w:ascii="仿宋_GB2312"/>
                                <w:sz w:val="24"/>
                              </w:rPr>
                            </w:pPr>
                            <w:r>
                              <w:rPr>
                                <w:rFonts w:hint="eastAsia" w:ascii="仿宋_GB2312"/>
                                <w:sz w:val="24"/>
                              </w:rPr>
                              <w:t>各单位</w:t>
                            </w:r>
                            <w:r>
                              <w:rPr>
                                <w:rFonts w:ascii="仿宋_GB2312"/>
                                <w:sz w:val="24"/>
                              </w:rPr>
                              <w:t>立即启动本单位的应急预案，</w:t>
                            </w:r>
                            <w:r>
                              <w:rPr>
                                <w:rFonts w:hint="eastAsia" w:ascii="仿宋_GB2312"/>
                                <w:sz w:val="24"/>
                              </w:rPr>
                              <w:t>在</w:t>
                            </w:r>
                            <w:r>
                              <w:rPr>
                                <w:rFonts w:ascii="仿宋_GB2312"/>
                                <w:sz w:val="24"/>
                              </w:rPr>
                              <w:t>本单位</w:t>
                            </w:r>
                            <w:r>
                              <w:rPr>
                                <w:rFonts w:hint="eastAsia" w:ascii="仿宋_GB2312"/>
                                <w:sz w:val="24"/>
                              </w:rPr>
                              <w:t>职责范围</w:t>
                            </w:r>
                            <w:r>
                              <w:rPr>
                                <w:rFonts w:ascii="仿宋_GB2312"/>
                                <w:sz w:val="24"/>
                              </w:rPr>
                              <w:t>内指导处置工作，及时切断风险源</w:t>
                            </w:r>
                          </w:p>
                        </w:txbxContent>
                      </wps:txbx>
                      <wps:bodyPr wrap="square" upright="1">
                        <a:noAutofit/>
                      </wps:bodyPr>
                    </wps:wsp>
                  </a:graphicData>
                </a:graphic>
              </wp:anchor>
            </w:drawing>
          </mc:Choice>
          <mc:Fallback>
            <w:pict>
              <v:rect id="_x0000_s1026" o:spid="_x0000_s1026" o:spt="1" style="position:absolute;left:0pt;margin-left:-26.15pt;margin-top:27.95pt;height:66.95pt;width:293.2pt;z-index:251659264;mso-width-relative:page;mso-height-relative:page;" fillcolor="#FFFFFF" filled="t" stroked="t" coordsize="21600,21600" o:gfxdata="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mURAbYAAAACgEAAA8A&#10;AAAAAAAAAQAgAAAAIgAAAGRycy9kb3ducmV2LnhtbFBLAQIUABQAAAAIAIdO4kBIU9u7FwIAAFME&#10;AAAOAAAAAAAAAAEAIAAAACcBAABkcnMvZTJvRG9jLnhtbFBLBQYAAAAABgAGAFkBAACwBQAAAAA=&#10;">
                <v:fill on="t" focussize="0,0"/>
                <v:stroke color="#000000" joinstyle="miter"/>
                <v:imagedata o:title=""/>
                <o:lock v:ext="edit" aspectratio="f"/>
                <v:textbox>
                  <w:txbxContent>
                    <w:p>
                      <w:pPr>
                        <w:ind w:firstLine="0" w:firstLineChars="0"/>
                        <w:rPr>
                          <w:rFonts w:ascii="仿宋_GB2312"/>
                          <w:sz w:val="24"/>
                        </w:rPr>
                      </w:pPr>
                      <w:r>
                        <w:rPr>
                          <w:rFonts w:hint="eastAsia" w:ascii="仿宋_GB2312"/>
                          <w:sz w:val="24"/>
                        </w:rPr>
                        <w:t>各单位</w:t>
                      </w:r>
                      <w:r>
                        <w:rPr>
                          <w:rFonts w:ascii="仿宋_GB2312"/>
                          <w:sz w:val="24"/>
                        </w:rPr>
                        <w:t>立即启动本单位的应急预案，</w:t>
                      </w:r>
                      <w:r>
                        <w:rPr>
                          <w:rFonts w:hint="eastAsia" w:ascii="仿宋_GB2312"/>
                          <w:sz w:val="24"/>
                        </w:rPr>
                        <w:t>在</w:t>
                      </w:r>
                      <w:r>
                        <w:rPr>
                          <w:rFonts w:ascii="仿宋_GB2312"/>
                          <w:sz w:val="24"/>
                        </w:rPr>
                        <w:t>本单位</w:t>
                      </w:r>
                      <w:r>
                        <w:rPr>
                          <w:rFonts w:hint="eastAsia" w:ascii="仿宋_GB2312"/>
                          <w:sz w:val="24"/>
                        </w:rPr>
                        <w:t>职责范围</w:t>
                      </w:r>
                      <w:r>
                        <w:rPr>
                          <w:rFonts w:ascii="仿宋_GB2312"/>
                          <w:sz w:val="24"/>
                        </w:rPr>
                        <w:t>内指导处置工作，及时切断风险源</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-264795</wp:posOffset>
                </wp:positionH>
                <wp:positionV relativeFrom="paragraph">
                  <wp:posOffset>4730750</wp:posOffset>
                </wp:positionV>
                <wp:extent cx="3644265" cy="660400"/>
                <wp:effectExtent l="0" t="0" r="13335" b="25400"/>
                <wp:wrapNone/>
                <wp:docPr id="24" name="矩形 24"/>
                <wp:cNvGraphicFramePr/>
                <a:graphic xmlns:a="http://schemas.openxmlformats.org/drawingml/2006/main">
                  <a:graphicData uri="http://schemas.microsoft.com/office/word/2010/wordprocessingShape">
                    <wps:wsp>
                      <wps:cNvSpPr/>
                      <wps:spPr>
                        <a:xfrm>
                          <a:off x="0" y="0"/>
                          <a:ext cx="3644265" cy="660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5pt;margin-top:372.5pt;height:52pt;width:286.95pt;z-index:251666432;v-text-anchor:middle;mso-width-relative:page;mso-height-relative:page;" filled="f" stroked="t" coordsize="21600,21600" o:gfxdata="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SqEon9oAAAALAQAADwAAAAAAAAABACAAAAAiAAAAZHJzL2Rvd25yZXYueG1s&#10;UEsBAhQAFAAAAAgAh07iQC0ZXQVoAgAAzQQAAA4AAAAAAAAAAQAgAAAAKQEAAGRycy9lMm9Eb2Mu&#10;eG1sUEsFBgAAAAAGAAYAWQEAAAMGAAAAAA==&#10;">
                <v:fill on="f" focussize="0,0"/>
                <v:stroke weight="1pt" color="#000000 [3213]" miterlimit="8" joinstyle="miter"/>
                <v:imagedata o:title=""/>
                <o:lock v:ext="edit" aspectratio="f"/>
              </v:rect>
            </w:pict>
          </mc:Fallback>
        </mc:AlternateContent>
      </w:r>
    </w:p>
    <w:p>
      <w:pPr>
        <w:ind w:firstLine="640"/>
      </w:pPr>
    </w:p>
    <w:p>
      <w:pPr>
        <w:ind w:firstLine="640"/>
      </w:pPr>
    </w:p>
    <w:p>
      <w:pPr>
        <w:ind w:firstLine="640"/>
      </w:pPr>
      <w:r>
        <mc:AlternateContent>
          <mc:Choice Requires="wps">
            <w:drawing>
              <wp:anchor distT="0" distB="0" distL="114300" distR="114300" simplePos="0" relativeHeight="251669504" behindDoc="0" locked="0" layoutInCell="1" allowOverlap="1">
                <wp:simplePos x="0" y="0"/>
                <wp:positionH relativeFrom="column">
                  <wp:posOffset>1113790</wp:posOffset>
                </wp:positionH>
                <wp:positionV relativeFrom="paragraph">
                  <wp:posOffset>180340</wp:posOffset>
                </wp:positionV>
                <wp:extent cx="0" cy="349885"/>
                <wp:effectExtent l="76200" t="0" r="76200" b="50165"/>
                <wp:wrapNone/>
                <wp:docPr id="21" name="直接连接符 21"/>
                <wp:cNvGraphicFramePr/>
                <a:graphic xmlns:a="http://schemas.openxmlformats.org/drawingml/2006/main">
                  <a:graphicData uri="http://schemas.microsoft.com/office/word/2010/wordprocessingShape">
                    <wps:wsp>
                      <wps:cNvCnPr/>
                      <wps:spPr>
                        <a:xfrm>
                          <a:off x="0" y="0"/>
                          <a:ext cx="0" cy="3498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87.7pt;margin-top:14.2pt;height:27.55pt;width:0pt;z-index:251669504;mso-width-relative:page;mso-height-relative:page;" filled="f" stroked="t" coordsize="21600,21600" o:gfxdata="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trOi7ZAAAACQEAAA8AAAAAAAAAAQAgAAAAIgAAAGRycy9kb3ducmV2LnhtbFBLAQIU&#10;ABQAAAAIAIdO4kB8Z3ZA8gEAAN0DAAAOAAAAAAAAAAEAIAAAACgBAABkcnMvZTJvRG9jLnhtbFBL&#10;BQYAAAAABgAGAFkBAACMBQAAAAA=&#10;">
                <v:fill on="f" focussize="0,0"/>
                <v:stroke color="#000000" joinstyle="round" endarrow="block"/>
                <v:imagedata o:title=""/>
                <o:lock v:ext="edit" aspectratio="f"/>
              </v:line>
            </w:pict>
          </mc:Fallback>
        </mc:AlternateContent>
      </w:r>
    </w:p>
    <w:p>
      <w:pPr>
        <w:ind w:firstLine="640"/>
      </w:pPr>
      <w:r>
        <w:rPr>
          <w:rFonts w:ascii="仿宋_GB2312"/>
          <w:color w:val="000000"/>
          <w:szCs w:val="32"/>
        </w:rPr>
        <mc:AlternateContent>
          <mc:Choice Requires="wps">
            <w:drawing>
              <wp:anchor distT="0" distB="0" distL="114300" distR="114300" simplePos="0" relativeHeight="251665408" behindDoc="0" locked="0" layoutInCell="1" allowOverlap="1">
                <wp:simplePos x="0" y="0"/>
                <wp:positionH relativeFrom="column">
                  <wp:posOffset>-324485</wp:posOffset>
                </wp:positionH>
                <wp:positionV relativeFrom="paragraph">
                  <wp:posOffset>182880</wp:posOffset>
                </wp:positionV>
                <wp:extent cx="3730625" cy="1024890"/>
                <wp:effectExtent l="0" t="0" r="22225" b="22860"/>
                <wp:wrapNone/>
                <wp:docPr id="1" name="矩形 1"/>
                <wp:cNvGraphicFramePr/>
                <a:graphic xmlns:a="http://schemas.openxmlformats.org/drawingml/2006/main">
                  <a:graphicData uri="http://schemas.microsoft.com/office/word/2010/wordprocessingShape">
                    <wps:wsp>
                      <wps:cNvSpPr/>
                      <wps:spPr>
                        <a:xfrm>
                          <a:off x="0" y="0"/>
                          <a:ext cx="3730625" cy="1024890"/>
                        </a:xfrm>
                        <a:prstGeom prst="rect">
                          <a:avLst/>
                        </a:prstGeom>
                      </wps:spPr>
                      <wps:style>
                        <a:lnRef idx="2">
                          <a:schemeClr val="dk1"/>
                        </a:lnRef>
                        <a:fillRef idx="1001">
                          <a:schemeClr val="lt1"/>
                        </a:fillRef>
                        <a:effectRef idx="0">
                          <a:schemeClr val="dk1"/>
                        </a:effectRef>
                        <a:fontRef idx="minor">
                          <a:schemeClr val="dk1"/>
                        </a:fontRef>
                      </wps:style>
                      <wps:txbx>
                        <w:txbxContent>
                          <w:p>
                            <w:pPr>
                              <w:spacing w:line="240" w:lineRule="atLeast"/>
                              <w:ind w:firstLine="0" w:firstLineChars="0"/>
                              <w:rPr>
                                <w:rFonts w:ascii="仿宋_GB2312" w:cs="Times New Roman"/>
                                <w:sz w:val="24"/>
                              </w:rPr>
                            </w:pPr>
                            <w:r>
                              <w:rPr>
                                <w:rFonts w:hint="eastAsia" w:ascii="仿宋_GB2312" w:cs="Times New Roman"/>
                                <w:sz w:val="24"/>
                              </w:rPr>
                              <w:t>应急指挥部召开成员单位会议，分析研究金融突发事件的基本情况、性质和成因；根据事件发展情况，报请市政府适时启动有关应对大规模群体性突发事件响应处置程序，开展处置工作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55pt;margin-top:14.4pt;height:80.7pt;width:293.75pt;z-index:251665408;v-text-anchor:middle;mso-width-relative:page;mso-height-relative:page;" fillcolor="#FFFFFF [3201]" filled="t" stroked="t" coordsize="21600,21600" o:gfxdata="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eJesUdcAAAAKAQAADwAAAAAAAAABACAAAAAiAAAAZHJz&#10;L2Rvd25yZXYueG1sUEsBAhQAFAAAAAgAh07iQCHp+xN3AgAAAAUAAA4AAAAAAAAAAQAgAAAAJgEA&#10;AGRycy9lMm9Eb2MueG1sUEsFBgAAAAAGAAYAWQEAAA8GAAAAAA==&#10;">
                <v:fill on="t" focussize="0,0"/>
                <v:stroke weight="1pt" color="#000000 [3200]" miterlimit="8" joinstyle="miter"/>
                <v:imagedata o:title=""/>
                <o:lock v:ext="edit" aspectratio="f"/>
                <v:textbox>
                  <w:txbxContent>
                    <w:p>
                      <w:pPr>
                        <w:spacing w:line="240" w:lineRule="atLeast"/>
                        <w:ind w:firstLine="0" w:firstLineChars="0"/>
                        <w:rPr>
                          <w:rFonts w:ascii="仿宋_GB2312" w:cs="Times New Roman"/>
                          <w:sz w:val="24"/>
                        </w:rPr>
                      </w:pPr>
                      <w:r>
                        <w:rPr>
                          <w:rFonts w:hint="eastAsia" w:ascii="仿宋_GB2312" w:cs="Times New Roman"/>
                          <w:sz w:val="24"/>
                        </w:rPr>
                        <w:t>应急指挥部召开成员单位会议，分析研究金融突发事件的基本情况、性质和成因；根据事件发展情况，报请市政府适时启动有关应对大规模群体性突发事件响应处置程序，开展处置工作</w:t>
                      </w:r>
                    </w:p>
                  </w:txbxContent>
                </v:textbox>
              </v:rect>
            </w:pict>
          </mc:Fallback>
        </mc:AlternateContent>
      </w:r>
    </w:p>
    <w:p>
      <w:pPr>
        <w:ind w:firstLine="640"/>
      </w:pPr>
    </w:p>
    <w:p>
      <w:pPr>
        <w:ind w:firstLine="640"/>
        <w:rPr>
          <w:rFonts w:hint="eastAsia"/>
        </w:rPr>
      </w:pPr>
      <w:r>
        <w:tab/>
      </w:r>
    </w:p>
    <w:p>
      <w:pPr>
        <w:ind w:firstLine="640"/>
      </w:pPr>
      <w:r>
        <mc:AlternateContent>
          <mc:Choice Requires="wps">
            <w:drawing>
              <wp:anchor distT="0" distB="0" distL="114300" distR="114300" simplePos="0" relativeHeight="251671552" behindDoc="0" locked="0" layoutInCell="1" allowOverlap="1">
                <wp:simplePos x="0" y="0"/>
                <wp:positionH relativeFrom="column">
                  <wp:posOffset>1199515</wp:posOffset>
                </wp:positionH>
                <wp:positionV relativeFrom="paragraph">
                  <wp:posOffset>133985</wp:posOffset>
                </wp:positionV>
                <wp:extent cx="0" cy="349885"/>
                <wp:effectExtent l="76200" t="0" r="76200" b="50165"/>
                <wp:wrapNone/>
                <wp:docPr id="23" name="直接连接符 23"/>
                <wp:cNvGraphicFramePr/>
                <a:graphic xmlns:a="http://schemas.openxmlformats.org/drawingml/2006/main">
                  <a:graphicData uri="http://schemas.microsoft.com/office/word/2010/wordprocessingShape">
                    <wps:wsp>
                      <wps:cNvCnPr/>
                      <wps:spPr>
                        <a:xfrm>
                          <a:off x="0" y="0"/>
                          <a:ext cx="0" cy="3498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94.45pt;margin-top:10.55pt;height:27.55pt;width:0pt;z-index:251671552;mso-width-relative:page;mso-height-relative:page;" filled="f" stroked="t" coordsize="21600,21600" o:gfxdata="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2HXR1wAAAAkBAAAPAAAAAAAAAAEAIAAAACIAAABkcnMvZG93bnJldi54bWxQSwECFAAU&#10;AAAACACHTuJAQxqmifIBAADdAwAADgAAAAAAAAABACAAAAAmAQAAZHJzL2Uyb0RvYy54bWxQSwUG&#10;AAAAAAYABgBZAQAAigUAAAAA&#10;">
                <v:fill on="f" focussize="0,0"/>
                <v:stroke color="#000000" joinstyle="round" endarrow="block"/>
                <v:imagedata o:title=""/>
                <o:lock v:ext="edit" aspectratio="f"/>
              </v:line>
            </w:pict>
          </mc:Fallback>
        </mc:AlternateContent>
      </w:r>
    </w:p>
    <w:p>
      <w:pPr>
        <w:ind w:firstLine="640"/>
      </w:pPr>
      <w:r>
        <w:rPr>
          <w:rFonts w:hint="eastAsia" w:ascii="仿宋_GB2312"/>
          <w:color w:val="000000"/>
          <w:szCs w:val="32"/>
        </w:rPr>
        <mc:AlternateContent>
          <mc:Choice Requires="wps">
            <w:drawing>
              <wp:anchor distT="0" distB="0" distL="114300" distR="114300" simplePos="0" relativeHeight="251660288" behindDoc="0" locked="0" layoutInCell="1" allowOverlap="1">
                <wp:simplePos x="0" y="0"/>
                <wp:positionH relativeFrom="column">
                  <wp:posOffset>-481330</wp:posOffset>
                </wp:positionH>
                <wp:positionV relativeFrom="paragraph">
                  <wp:posOffset>116840</wp:posOffset>
                </wp:positionV>
                <wp:extent cx="3751580" cy="1583055"/>
                <wp:effectExtent l="0" t="0" r="20320" b="17145"/>
                <wp:wrapNone/>
                <wp:docPr id="40" name="椭圆 40"/>
                <wp:cNvGraphicFramePr/>
                <a:graphic xmlns:a="http://schemas.openxmlformats.org/drawingml/2006/main">
                  <a:graphicData uri="http://schemas.microsoft.com/office/word/2010/wordprocessingShape">
                    <wps:wsp>
                      <wps:cNvSpPr/>
                      <wps:spPr>
                        <a:xfrm>
                          <a:off x="0" y="0"/>
                          <a:ext cx="3751580" cy="1583055"/>
                        </a:xfrm>
                        <a:prstGeom prst="ellipse">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rPr>
                                <w:rFonts w:ascii="仿宋_GB2312" w:hAnsi="宋体" w:cs="宋体"/>
                                <w:color w:val="000000"/>
                                <w:kern w:val="0"/>
                                <w:sz w:val="24"/>
                              </w:rPr>
                            </w:pPr>
                            <w:r>
                              <w:rPr>
                                <w:rFonts w:hint="eastAsia" w:ascii="仿宋_GB2312" w:hAnsi="宋体" w:cs="宋体"/>
                                <w:color w:val="000000"/>
                                <w:kern w:val="0"/>
                                <w:sz w:val="24"/>
                              </w:rPr>
                              <w:t>处置方案经市政府批准后相关部门负责落实，</w:t>
                            </w:r>
                            <w:r>
                              <w:rPr>
                                <w:rFonts w:hint="eastAsia" w:ascii="仿宋_GB2312"/>
                                <w:sz w:val="24"/>
                              </w:rPr>
                              <w:t>应急处置指挥部</w:t>
                            </w:r>
                            <w:r>
                              <w:rPr>
                                <w:rFonts w:hint="eastAsia" w:ascii="仿宋_GB2312" w:hAnsi="宋体" w:cs="宋体"/>
                                <w:color w:val="000000"/>
                                <w:kern w:val="0"/>
                                <w:sz w:val="24"/>
                              </w:rPr>
                              <w:t>办公室负责督促、检查和落实情况。</w:t>
                            </w:r>
                          </w:p>
                        </w:txbxContent>
                      </wps:txbx>
                      <wps:bodyPr upright="1">
                        <a:noAutofit/>
                      </wps:bodyPr>
                    </wps:wsp>
                  </a:graphicData>
                </a:graphic>
              </wp:anchor>
            </w:drawing>
          </mc:Choice>
          <mc:Fallback>
            <w:pict>
              <v:shape id="_x0000_s1026" o:spid="_x0000_s1026" o:spt="3" type="#_x0000_t3" style="position:absolute;left:0pt;margin-left:-37.9pt;margin-top:9.2pt;height:124.65pt;width:295.4pt;z-index:251660288;mso-width-relative:page;mso-height-relative:page;" fillcolor="#FFFFFF" filled="t" stroked="t" coordsize="21600,21600" o:gfxdata="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Q+ZdkAAAAKAQAADwAAAAAAAAABACAAAAAi&#10;AAAAZHJzL2Rvd25yZXYueG1sUEsBAhQAFAAAAAgAh07iQHTXc34JAgAAPwQAAA4AAAAAAAAAAQAg&#10;AAAAKAEAAGRycy9lMm9Eb2MueG1sUEsFBgAAAAAGAAYAWQEAAKMFAAAAAA==&#10;">
                <v:fill on="t" focussize="0,0"/>
                <v:stroke color="#000000" joinstyle="round"/>
                <v:imagedata o:title=""/>
                <o:lock v:ext="edit" aspectratio="f"/>
                <v:textbox>
                  <w:txbxContent>
                    <w:p>
                      <w:pPr>
                        <w:ind w:firstLine="0" w:firstLineChars="0"/>
                        <w:rPr>
                          <w:rFonts w:ascii="仿宋_GB2312" w:hAnsi="宋体" w:cs="宋体"/>
                          <w:color w:val="000000"/>
                          <w:kern w:val="0"/>
                          <w:sz w:val="24"/>
                        </w:rPr>
                      </w:pPr>
                      <w:r>
                        <w:rPr>
                          <w:rFonts w:hint="eastAsia" w:ascii="仿宋_GB2312" w:hAnsi="宋体" w:cs="宋体"/>
                          <w:color w:val="000000"/>
                          <w:kern w:val="0"/>
                          <w:sz w:val="24"/>
                        </w:rPr>
                        <w:t>处置方案经市政府批准后相关部门负责落实，</w:t>
                      </w:r>
                      <w:r>
                        <w:rPr>
                          <w:rFonts w:hint="eastAsia" w:ascii="仿宋_GB2312"/>
                          <w:sz w:val="24"/>
                        </w:rPr>
                        <w:t>应急处置指挥部</w:t>
                      </w:r>
                      <w:r>
                        <w:rPr>
                          <w:rFonts w:hint="eastAsia" w:ascii="仿宋_GB2312" w:hAnsi="宋体" w:cs="宋体"/>
                          <w:color w:val="000000"/>
                          <w:kern w:val="0"/>
                          <w:sz w:val="24"/>
                        </w:rPr>
                        <w:t>办公室负责督促、检查和落实情况。</w:t>
                      </w:r>
                    </w:p>
                  </w:txbxContent>
                </v:textbox>
              </v:shape>
            </w:pict>
          </mc:Fallback>
        </mc:AlternateContent>
      </w:r>
    </w:p>
    <w:p>
      <w:pPr>
        <w:ind w:firstLine="640"/>
      </w:pPr>
    </w:p>
    <w:p>
      <w:pPr>
        <w:ind w:firstLine="640"/>
      </w:pPr>
    </w:p>
    <w:p>
      <w:pPr>
        <w:ind w:firstLine="640"/>
      </w:pPr>
    </w:p>
    <w:p>
      <w:pPr>
        <w:ind w:firstLine="640"/>
      </w:pPr>
      <w:r>
        <mc:AlternateContent>
          <mc:Choice Requires="wps">
            <w:drawing>
              <wp:anchor distT="0" distB="0" distL="114300" distR="114300" simplePos="0" relativeHeight="251670528" behindDoc="0" locked="0" layoutInCell="1" allowOverlap="1">
                <wp:simplePos x="0" y="0"/>
                <wp:positionH relativeFrom="column">
                  <wp:posOffset>1197610</wp:posOffset>
                </wp:positionH>
                <wp:positionV relativeFrom="paragraph">
                  <wp:posOffset>264795</wp:posOffset>
                </wp:positionV>
                <wp:extent cx="1905" cy="214630"/>
                <wp:effectExtent l="36830" t="0" r="37465" b="13970"/>
                <wp:wrapNone/>
                <wp:docPr id="22" name="直接连接符 22"/>
                <wp:cNvGraphicFramePr/>
                <a:graphic xmlns:a="http://schemas.openxmlformats.org/drawingml/2006/main">
                  <a:graphicData uri="http://schemas.microsoft.com/office/word/2010/wordprocessingShape">
                    <wps:wsp>
                      <wps:cNvCnPr/>
                      <wps:spPr>
                        <a:xfrm>
                          <a:off x="0" y="0"/>
                          <a:ext cx="1905" cy="2146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94.3pt;margin-top:20.85pt;height:16.9pt;width:0.15pt;z-index:251670528;mso-width-relative:page;mso-height-relative:page;" filled="f" stroked="t" coordsize="21600,21600" o:gfxdata="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fhRo62gAAAAkBAAAPAAAAAAAAAAEAIAAAACIAAABkcnMvZG93bnJldi54&#10;bWxQSwECFAAUAAAACACHTuJAH1+Nf/gBAADgAwAADgAAAAAAAAABACAAAAApAQAAZHJzL2Uyb0Rv&#10;Yy54bWxQSwUGAAAAAAYABgBZAQAAkwUAAAAA&#10;">
                <v:fill on="f" focussize="0,0"/>
                <v:stroke color="#000000" joinstyle="round" endarrow="block"/>
                <v:imagedata o:title=""/>
                <o:lock v:ext="edit" aspectratio="f"/>
              </v:line>
            </w:pict>
          </mc:Fallback>
        </mc:AlternateContent>
      </w:r>
    </w:p>
    <w:p>
      <w:pPr>
        <w:ind w:firstLine="0" w:firstLineChars="0"/>
        <w:rPr>
          <w:rFonts w:ascii="仿宋_GB2312" w:hAnsi="宋体" w:cs="宋体"/>
          <w:color w:val="000000"/>
          <w:kern w:val="0"/>
          <w:sz w:val="24"/>
        </w:rPr>
      </w:pPr>
      <w:r>
        <w:rPr>
          <w:rFonts w:hint="eastAsia" w:ascii="仿宋_GB2312" w:hAnsi="宋体" w:cs="宋体"/>
          <w:color w:val="000000"/>
          <w:kern w:val="0"/>
          <w:sz w:val="24"/>
        </w:rPr>
        <w:t xml:space="preserve">在处置金融突发事件过程中，对发现涉嫌犯罪  </w:t>
      </w:r>
    </w:p>
    <w:p>
      <w:pPr>
        <w:ind w:firstLine="0" w:firstLineChars="0"/>
        <w:rPr>
          <w:rFonts w:ascii="仿宋_GB2312" w:hAnsi="宋体" w:cs="宋体"/>
          <w:color w:val="000000"/>
          <w:kern w:val="0"/>
          <w:sz w:val="24"/>
        </w:rPr>
      </w:pPr>
      <w:r>
        <w:rPr>
          <w:rFonts w:hint="eastAsia" w:ascii="仿宋_GB2312" w:hAnsi="宋体" w:cs="宋体"/>
          <w:color w:val="000000"/>
          <w:kern w:val="0"/>
          <w:sz w:val="24"/>
        </w:rPr>
        <w:t>的事实，公安机关应依法立案侦查</w:t>
      </w:r>
    </w:p>
    <w:bookmarkEnd w:id="2110"/>
    <w:sectPr>
      <w:footerReference r:id="rId11" w:type="default"/>
      <w:pgSz w:w="11906" w:h="16838"/>
      <w:pgMar w:top="1440" w:right="1466" w:bottom="1440" w:left="1480" w:header="851" w:footer="992" w:gutter="0"/>
      <w:pgNumType w:fmt="numberInDash"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A">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56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1"/>
                      <w:ind w:firstLine="56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- 27 -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21C36"/>
    <w:multiLevelType w:val="singleLevel"/>
    <w:tmpl w:val="9A121C3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EB5"/>
    <w:rsid w:val="000901CB"/>
    <w:rsid w:val="000C05F9"/>
    <w:rsid w:val="000D3C98"/>
    <w:rsid w:val="00172A27"/>
    <w:rsid w:val="0019241B"/>
    <w:rsid w:val="001E20D0"/>
    <w:rsid w:val="002D0B0A"/>
    <w:rsid w:val="004B68EF"/>
    <w:rsid w:val="004D153F"/>
    <w:rsid w:val="00570923"/>
    <w:rsid w:val="005A68F1"/>
    <w:rsid w:val="006436C6"/>
    <w:rsid w:val="0072246F"/>
    <w:rsid w:val="00786D49"/>
    <w:rsid w:val="00804D36"/>
    <w:rsid w:val="008927B6"/>
    <w:rsid w:val="00961910"/>
    <w:rsid w:val="009F34D6"/>
    <w:rsid w:val="00A63095"/>
    <w:rsid w:val="00DC0483"/>
    <w:rsid w:val="00E24C73"/>
    <w:rsid w:val="00E80FBE"/>
    <w:rsid w:val="00EB0C5E"/>
    <w:rsid w:val="00FB1D01"/>
    <w:rsid w:val="011E4A73"/>
    <w:rsid w:val="0159621E"/>
    <w:rsid w:val="01736CBC"/>
    <w:rsid w:val="017C3FCE"/>
    <w:rsid w:val="0185367E"/>
    <w:rsid w:val="01A4537D"/>
    <w:rsid w:val="01F61045"/>
    <w:rsid w:val="023277D5"/>
    <w:rsid w:val="02386BC4"/>
    <w:rsid w:val="023C5245"/>
    <w:rsid w:val="0259473F"/>
    <w:rsid w:val="026751C4"/>
    <w:rsid w:val="02822F78"/>
    <w:rsid w:val="03166343"/>
    <w:rsid w:val="03542E42"/>
    <w:rsid w:val="03575E47"/>
    <w:rsid w:val="035F6D38"/>
    <w:rsid w:val="03854220"/>
    <w:rsid w:val="03DB7834"/>
    <w:rsid w:val="03EC1CB7"/>
    <w:rsid w:val="03F64C86"/>
    <w:rsid w:val="0407353A"/>
    <w:rsid w:val="041F3AAC"/>
    <w:rsid w:val="04816927"/>
    <w:rsid w:val="05B13E0B"/>
    <w:rsid w:val="060558BD"/>
    <w:rsid w:val="06F02903"/>
    <w:rsid w:val="073529B8"/>
    <w:rsid w:val="075246A6"/>
    <w:rsid w:val="07667AB8"/>
    <w:rsid w:val="07B85C18"/>
    <w:rsid w:val="07C4287A"/>
    <w:rsid w:val="07E061FD"/>
    <w:rsid w:val="086E21A2"/>
    <w:rsid w:val="08AE15AA"/>
    <w:rsid w:val="08D03773"/>
    <w:rsid w:val="08EA6FC2"/>
    <w:rsid w:val="09191F70"/>
    <w:rsid w:val="09193B11"/>
    <w:rsid w:val="093323BB"/>
    <w:rsid w:val="09A73434"/>
    <w:rsid w:val="09C26D2B"/>
    <w:rsid w:val="09E6213C"/>
    <w:rsid w:val="09EC69C7"/>
    <w:rsid w:val="0A557CB2"/>
    <w:rsid w:val="0AA74082"/>
    <w:rsid w:val="0ACC2863"/>
    <w:rsid w:val="0B1F669C"/>
    <w:rsid w:val="0B2152CA"/>
    <w:rsid w:val="0B232AED"/>
    <w:rsid w:val="0B5F739C"/>
    <w:rsid w:val="0B635AE6"/>
    <w:rsid w:val="0B723872"/>
    <w:rsid w:val="0B7F5FE8"/>
    <w:rsid w:val="0B93041C"/>
    <w:rsid w:val="0BB04534"/>
    <w:rsid w:val="0BCB19A5"/>
    <w:rsid w:val="0BDE1A08"/>
    <w:rsid w:val="0C09521C"/>
    <w:rsid w:val="0C502615"/>
    <w:rsid w:val="0C5B502E"/>
    <w:rsid w:val="0CA2138E"/>
    <w:rsid w:val="0CA94133"/>
    <w:rsid w:val="0CB35794"/>
    <w:rsid w:val="0CF10954"/>
    <w:rsid w:val="0D094AF1"/>
    <w:rsid w:val="0D0F105E"/>
    <w:rsid w:val="0D2E1547"/>
    <w:rsid w:val="0D416E07"/>
    <w:rsid w:val="0D703775"/>
    <w:rsid w:val="0D8F150F"/>
    <w:rsid w:val="0DB67D81"/>
    <w:rsid w:val="0DB7573B"/>
    <w:rsid w:val="0DD566D6"/>
    <w:rsid w:val="0DDA71DB"/>
    <w:rsid w:val="0E281926"/>
    <w:rsid w:val="0E295DD4"/>
    <w:rsid w:val="0E6E08C8"/>
    <w:rsid w:val="0F0C305E"/>
    <w:rsid w:val="0F9234DE"/>
    <w:rsid w:val="0FDE52BB"/>
    <w:rsid w:val="0FF74010"/>
    <w:rsid w:val="10767B41"/>
    <w:rsid w:val="10C66937"/>
    <w:rsid w:val="10E51703"/>
    <w:rsid w:val="10FA4B78"/>
    <w:rsid w:val="11207F75"/>
    <w:rsid w:val="116C3135"/>
    <w:rsid w:val="11DF4513"/>
    <w:rsid w:val="11E26E39"/>
    <w:rsid w:val="12226171"/>
    <w:rsid w:val="123947A0"/>
    <w:rsid w:val="12595731"/>
    <w:rsid w:val="12A566C2"/>
    <w:rsid w:val="12BE1551"/>
    <w:rsid w:val="12EC5F1B"/>
    <w:rsid w:val="12ED5CA6"/>
    <w:rsid w:val="130F31B0"/>
    <w:rsid w:val="131007D2"/>
    <w:rsid w:val="131D64B6"/>
    <w:rsid w:val="1371308B"/>
    <w:rsid w:val="139C6795"/>
    <w:rsid w:val="13AF2D93"/>
    <w:rsid w:val="13EA44B6"/>
    <w:rsid w:val="13FD7DAF"/>
    <w:rsid w:val="140B6918"/>
    <w:rsid w:val="14312D50"/>
    <w:rsid w:val="145C4411"/>
    <w:rsid w:val="145D5D9A"/>
    <w:rsid w:val="14745254"/>
    <w:rsid w:val="15220F13"/>
    <w:rsid w:val="154558F1"/>
    <w:rsid w:val="15AC7612"/>
    <w:rsid w:val="15C64F5D"/>
    <w:rsid w:val="15DD6812"/>
    <w:rsid w:val="168A78BD"/>
    <w:rsid w:val="17A24DF3"/>
    <w:rsid w:val="17CA1D89"/>
    <w:rsid w:val="18025757"/>
    <w:rsid w:val="185237BD"/>
    <w:rsid w:val="18B2435B"/>
    <w:rsid w:val="18C76F6A"/>
    <w:rsid w:val="18D80AFE"/>
    <w:rsid w:val="190E50F8"/>
    <w:rsid w:val="19241462"/>
    <w:rsid w:val="19417803"/>
    <w:rsid w:val="1962644A"/>
    <w:rsid w:val="19A25884"/>
    <w:rsid w:val="19CF6CD3"/>
    <w:rsid w:val="19E617AE"/>
    <w:rsid w:val="1A342333"/>
    <w:rsid w:val="1A421BDA"/>
    <w:rsid w:val="1A501609"/>
    <w:rsid w:val="1A601EA6"/>
    <w:rsid w:val="1A9E4477"/>
    <w:rsid w:val="1AAC5933"/>
    <w:rsid w:val="1AC53C6F"/>
    <w:rsid w:val="1AD04189"/>
    <w:rsid w:val="1AD6342A"/>
    <w:rsid w:val="1AFD0215"/>
    <w:rsid w:val="1B0D7B87"/>
    <w:rsid w:val="1B9266BD"/>
    <w:rsid w:val="1BA31F96"/>
    <w:rsid w:val="1BE37535"/>
    <w:rsid w:val="1C2B665F"/>
    <w:rsid w:val="1C61063F"/>
    <w:rsid w:val="1C6F64C9"/>
    <w:rsid w:val="1C74035E"/>
    <w:rsid w:val="1D0D1B89"/>
    <w:rsid w:val="1D2655FC"/>
    <w:rsid w:val="1E0A2103"/>
    <w:rsid w:val="1E1F6270"/>
    <w:rsid w:val="1E382D97"/>
    <w:rsid w:val="1E5B12EC"/>
    <w:rsid w:val="1E63062F"/>
    <w:rsid w:val="1E86248F"/>
    <w:rsid w:val="1E9828EE"/>
    <w:rsid w:val="1EE54D15"/>
    <w:rsid w:val="1F4F2A11"/>
    <w:rsid w:val="1F531827"/>
    <w:rsid w:val="1FF62C91"/>
    <w:rsid w:val="1FFD0360"/>
    <w:rsid w:val="20097D40"/>
    <w:rsid w:val="202B2ED2"/>
    <w:rsid w:val="20366218"/>
    <w:rsid w:val="205178B0"/>
    <w:rsid w:val="20E629C8"/>
    <w:rsid w:val="213B152F"/>
    <w:rsid w:val="21B737B9"/>
    <w:rsid w:val="21DC55F9"/>
    <w:rsid w:val="22831C29"/>
    <w:rsid w:val="22D532FE"/>
    <w:rsid w:val="23BA7A46"/>
    <w:rsid w:val="23BE6104"/>
    <w:rsid w:val="24030E94"/>
    <w:rsid w:val="24065B79"/>
    <w:rsid w:val="241A4919"/>
    <w:rsid w:val="24290615"/>
    <w:rsid w:val="247A268F"/>
    <w:rsid w:val="247D2C6E"/>
    <w:rsid w:val="24AD2F98"/>
    <w:rsid w:val="24D11CDD"/>
    <w:rsid w:val="24FC013E"/>
    <w:rsid w:val="255029EB"/>
    <w:rsid w:val="255E39E5"/>
    <w:rsid w:val="258C1E81"/>
    <w:rsid w:val="25901E42"/>
    <w:rsid w:val="26203FAF"/>
    <w:rsid w:val="263A656A"/>
    <w:rsid w:val="264D617D"/>
    <w:rsid w:val="26EA2931"/>
    <w:rsid w:val="27983944"/>
    <w:rsid w:val="280A5A4A"/>
    <w:rsid w:val="285602F4"/>
    <w:rsid w:val="28884840"/>
    <w:rsid w:val="28BD7D96"/>
    <w:rsid w:val="28DE3131"/>
    <w:rsid w:val="291C38CE"/>
    <w:rsid w:val="29586135"/>
    <w:rsid w:val="2997045F"/>
    <w:rsid w:val="299C2EA2"/>
    <w:rsid w:val="29A075BB"/>
    <w:rsid w:val="2A4C5699"/>
    <w:rsid w:val="2A6B5470"/>
    <w:rsid w:val="2A74445C"/>
    <w:rsid w:val="2ABC0147"/>
    <w:rsid w:val="2ABC222C"/>
    <w:rsid w:val="2B1C6623"/>
    <w:rsid w:val="2B68096B"/>
    <w:rsid w:val="2B7C0168"/>
    <w:rsid w:val="2BC3616A"/>
    <w:rsid w:val="2BEC00AB"/>
    <w:rsid w:val="2C626F35"/>
    <w:rsid w:val="2C6A3AE0"/>
    <w:rsid w:val="2C6E7AA0"/>
    <w:rsid w:val="2CBE1ED0"/>
    <w:rsid w:val="2CBE3877"/>
    <w:rsid w:val="2D2B45FF"/>
    <w:rsid w:val="2DCE395B"/>
    <w:rsid w:val="2DE862F4"/>
    <w:rsid w:val="2DFC35C9"/>
    <w:rsid w:val="2E03339D"/>
    <w:rsid w:val="2E2B0372"/>
    <w:rsid w:val="2E455282"/>
    <w:rsid w:val="2E932CBF"/>
    <w:rsid w:val="2EEA01FD"/>
    <w:rsid w:val="2F081CF5"/>
    <w:rsid w:val="2F275D0F"/>
    <w:rsid w:val="2F4D0EE4"/>
    <w:rsid w:val="2F5F645C"/>
    <w:rsid w:val="2F6150D9"/>
    <w:rsid w:val="2F9921DC"/>
    <w:rsid w:val="2FE734CA"/>
    <w:rsid w:val="30110D1A"/>
    <w:rsid w:val="302874BB"/>
    <w:rsid w:val="303E369F"/>
    <w:rsid w:val="30A571B4"/>
    <w:rsid w:val="30AD4398"/>
    <w:rsid w:val="30C63B65"/>
    <w:rsid w:val="31322522"/>
    <w:rsid w:val="31886586"/>
    <w:rsid w:val="31A70BB5"/>
    <w:rsid w:val="31AB062E"/>
    <w:rsid w:val="325D130B"/>
    <w:rsid w:val="32816F3F"/>
    <w:rsid w:val="32971727"/>
    <w:rsid w:val="32B171CE"/>
    <w:rsid w:val="32D11D8D"/>
    <w:rsid w:val="32D24DF0"/>
    <w:rsid w:val="32E34046"/>
    <w:rsid w:val="32FD0E5D"/>
    <w:rsid w:val="331E6D48"/>
    <w:rsid w:val="332855FD"/>
    <w:rsid w:val="333B2650"/>
    <w:rsid w:val="337D2C74"/>
    <w:rsid w:val="337D3F99"/>
    <w:rsid w:val="338169DC"/>
    <w:rsid w:val="341C1CF7"/>
    <w:rsid w:val="34993CA3"/>
    <w:rsid w:val="353651A9"/>
    <w:rsid w:val="357F3DDA"/>
    <w:rsid w:val="359C2E13"/>
    <w:rsid w:val="359D4FE6"/>
    <w:rsid w:val="35BD5F45"/>
    <w:rsid w:val="35FF5BFB"/>
    <w:rsid w:val="36467DA1"/>
    <w:rsid w:val="36585223"/>
    <w:rsid w:val="3691317A"/>
    <w:rsid w:val="36A74F4B"/>
    <w:rsid w:val="370A1429"/>
    <w:rsid w:val="37511937"/>
    <w:rsid w:val="37892DBE"/>
    <w:rsid w:val="378A1398"/>
    <w:rsid w:val="37B91990"/>
    <w:rsid w:val="37E76924"/>
    <w:rsid w:val="37F111D2"/>
    <w:rsid w:val="37F86150"/>
    <w:rsid w:val="38306D5E"/>
    <w:rsid w:val="38337624"/>
    <w:rsid w:val="38610ADB"/>
    <w:rsid w:val="389121BF"/>
    <w:rsid w:val="38C27133"/>
    <w:rsid w:val="39752DB0"/>
    <w:rsid w:val="3997483C"/>
    <w:rsid w:val="3A023BE2"/>
    <w:rsid w:val="3A074AD7"/>
    <w:rsid w:val="3A601FB2"/>
    <w:rsid w:val="3A816E9A"/>
    <w:rsid w:val="3AAD7BF2"/>
    <w:rsid w:val="3ACB17D6"/>
    <w:rsid w:val="3AFA1256"/>
    <w:rsid w:val="3B1568DE"/>
    <w:rsid w:val="3B54729C"/>
    <w:rsid w:val="3B574DBB"/>
    <w:rsid w:val="3C6F70A9"/>
    <w:rsid w:val="3C9A6B41"/>
    <w:rsid w:val="3CA5554A"/>
    <w:rsid w:val="3CDE083A"/>
    <w:rsid w:val="3D31620C"/>
    <w:rsid w:val="3D7D6E9C"/>
    <w:rsid w:val="3DDA211F"/>
    <w:rsid w:val="3E2C7264"/>
    <w:rsid w:val="3E403A47"/>
    <w:rsid w:val="3E4F2FA3"/>
    <w:rsid w:val="3E5665DC"/>
    <w:rsid w:val="3E5B041B"/>
    <w:rsid w:val="3E8E1F97"/>
    <w:rsid w:val="3E9A6025"/>
    <w:rsid w:val="3EA95B9B"/>
    <w:rsid w:val="3EDF12B2"/>
    <w:rsid w:val="3EE23847"/>
    <w:rsid w:val="3EFD36CC"/>
    <w:rsid w:val="3F0C314F"/>
    <w:rsid w:val="3F1B60D8"/>
    <w:rsid w:val="3F813E4B"/>
    <w:rsid w:val="3F9A3CA2"/>
    <w:rsid w:val="402C1F60"/>
    <w:rsid w:val="40320121"/>
    <w:rsid w:val="40A13EA3"/>
    <w:rsid w:val="41052FD1"/>
    <w:rsid w:val="41240A3C"/>
    <w:rsid w:val="4199708F"/>
    <w:rsid w:val="421D7DA6"/>
    <w:rsid w:val="423B6806"/>
    <w:rsid w:val="4247020A"/>
    <w:rsid w:val="43177D2E"/>
    <w:rsid w:val="435D6413"/>
    <w:rsid w:val="436679AC"/>
    <w:rsid w:val="438D43A4"/>
    <w:rsid w:val="43AA7249"/>
    <w:rsid w:val="43F53A10"/>
    <w:rsid w:val="4414790E"/>
    <w:rsid w:val="44261230"/>
    <w:rsid w:val="446674B2"/>
    <w:rsid w:val="446D46E8"/>
    <w:rsid w:val="44845BDD"/>
    <w:rsid w:val="44A748F5"/>
    <w:rsid w:val="44BD4686"/>
    <w:rsid w:val="45520690"/>
    <w:rsid w:val="4581670E"/>
    <w:rsid w:val="45AA60EF"/>
    <w:rsid w:val="45DB7840"/>
    <w:rsid w:val="45F07E65"/>
    <w:rsid w:val="462A37C0"/>
    <w:rsid w:val="463E5338"/>
    <w:rsid w:val="468D4DCE"/>
    <w:rsid w:val="469B1586"/>
    <w:rsid w:val="46E522A5"/>
    <w:rsid w:val="46F56E48"/>
    <w:rsid w:val="47167CC0"/>
    <w:rsid w:val="473E59C6"/>
    <w:rsid w:val="474A6554"/>
    <w:rsid w:val="47773522"/>
    <w:rsid w:val="47B3304B"/>
    <w:rsid w:val="47B46C93"/>
    <w:rsid w:val="47E452DE"/>
    <w:rsid w:val="482E3D9F"/>
    <w:rsid w:val="483C3C50"/>
    <w:rsid w:val="48B67FE2"/>
    <w:rsid w:val="48C84C6E"/>
    <w:rsid w:val="48CC06C8"/>
    <w:rsid w:val="491355D7"/>
    <w:rsid w:val="49AA50E4"/>
    <w:rsid w:val="49D837FC"/>
    <w:rsid w:val="49E30E7F"/>
    <w:rsid w:val="4A2D608A"/>
    <w:rsid w:val="4A385154"/>
    <w:rsid w:val="4AD45C5E"/>
    <w:rsid w:val="4AFB3D31"/>
    <w:rsid w:val="4BB23D69"/>
    <w:rsid w:val="4BED2D40"/>
    <w:rsid w:val="4C843F3E"/>
    <w:rsid w:val="4C8732FC"/>
    <w:rsid w:val="4CEA1996"/>
    <w:rsid w:val="4D91072E"/>
    <w:rsid w:val="4DCE5B2F"/>
    <w:rsid w:val="4E3C78BA"/>
    <w:rsid w:val="4E602B94"/>
    <w:rsid w:val="4E6208C0"/>
    <w:rsid w:val="4E7436B8"/>
    <w:rsid w:val="4EB46CAE"/>
    <w:rsid w:val="4EC57DEF"/>
    <w:rsid w:val="4EC659DB"/>
    <w:rsid w:val="4F1569E3"/>
    <w:rsid w:val="4F446002"/>
    <w:rsid w:val="4F731540"/>
    <w:rsid w:val="4F7664AD"/>
    <w:rsid w:val="4FD43C8C"/>
    <w:rsid w:val="50754576"/>
    <w:rsid w:val="50F73225"/>
    <w:rsid w:val="51C93CED"/>
    <w:rsid w:val="51D8333D"/>
    <w:rsid w:val="52097B36"/>
    <w:rsid w:val="5236764F"/>
    <w:rsid w:val="525671A2"/>
    <w:rsid w:val="525B2501"/>
    <w:rsid w:val="525D5CCD"/>
    <w:rsid w:val="529414CF"/>
    <w:rsid w:val="52D57068"/>
    <w:rsid w:val="52DA13CD"/>
    <w:rsid w:val="52DB1B32"/>
    <w:rsid w:val="52EA4CAF"/>
    <w:rsid w:val="52F06AAE"/>
    <w:rsid w:val="52FF1F18"/>
    <w:rsid w:val="5314636C"/>
    <w:rsid w:val="53507245"/>
    <w:rsid w:val="536D2703"/>
    <w:rsid w:val="53D17969"/>
    <w:rsid w:val="53F647B5"/>
    <w:rsid w:val="53FF0F2B"/>
    <w:rsid w:val="546340FC"/>
    <w:rsid w:val="54AE3752"/>
    <w:rsid w:val="54E72799"/>
    <w:rsid w:val="551D3002"/>
    <w:rsid w:val="555C263F"/>
    <w:rsid w:val="555F417B"/>
    <w:rsid w:val="55A11A14"/>
    <w:rsid w:val="55E41033"/>
    <w:rsid w:val="571A6376"/>
    <w:rsid w:val="57660E61"/>
    <w:rsid w:val="57693738"/>
    <w:rsid w:val="578025D3"/>
    <w:rsid w:val="57812BA7"/>
    <w:rsid w:val="57934B3D"/>
    <w:rsid w:val="582133E3"/>
    <w:rsid w:val="58274F0A"/>
    <w:rsid w:val="583107E4"/>
    <w:rsid w:val="58645741"/>
    <w:rsid w:val="58833E95"/>
    <w:rsid w:val="58D201FF"/>
    <w:rsid w:val="594C7DA0"/>
    <w:rsid w:val="5963353C"/>
    <w:rsid w:val="5A6727E0"/>
    <w:rsid w:val="5AA118E8"/>
    <w:rsid w:val="5AD449CC"/>
    <w:rsid w:val="5B1C6CE0"/>
    <w:rsid w:val="5B7A1666"/>
    <w:rsid w:val="5B9A34E7"/>
    <w:rsid w:val="5B9D6DE6"/>
    <w:rsid w:val="5BA8355C"/>
    <w:rsid w:val="5BE9553F"/>
    <w:rsid w:val="5BFD5DEA"/>
    <w:rsid w:val="5C015D52"/>
    <w:rsid w:val="5C954797"/>
    <w:rsid w:val="5CDC16C3"/>
    <w:rsid w:val="5CF9335A"/>
    <w:rsid w:val="5D4F299A"/>
    <w:rsid w:val="5DAD31E5"/>
    <w:rsid w:val="5DF44B69"/>
    <w:rsid w:val="5E187C77"/>
    <w:rsid w:val="5E7853F2"/>
    <w:rsid w:val="5EA71F09"/>
    <w:rsid w:val="5EAF2B69"/>
    <w:rsid w:val="5ED11004"/>
    <w:rsid w:val="5EFA1B00"/>
    <w:rsid w:val="5F1A2FAE"/>
    <w:rsid w:val="5F3C5FAD"/>
    <w:rsid w:val="5F797126"/>
    <w:rsid w:val="5F8A3161"/>
    <w:rsid w:val="5F8D56A7"/>
    <w:rsid w:val="5F9E2392"/>
    <w:rsid w:val="5FA43980"/>
    <w:rsid w:val="601D5775"/>
    <w:rsid w:val="60AE5549"/>
    <w:rsid w:val="60D648B7"/>
    <w:rsid w:val="613F102B"/>
    <w:rsid w:val="61DE777D"/>
    <w:rsid w:val="61F76FF9"/>
    <w:rsid w:val="620C495A"/>
    <w:rsid w:val="622C061D"/>
    <w:rsid w:val="629177A6"/>
    <w:rsid w:val="629519B8"/>
    <w:rsid w:val="62AF4B71"/>
    <w:rsid w:val="63221CD2"/>
    <w:rsid w:val="633C3345"/>
    <w:rsid w:val="64035A0B"/>
    <w:rsid w:val="64056795"/>
    <w:rsid w:val="641E6403"/>
    <w:rsid w:val="646F7642"/>
    <w:rsid w:val="64D3024A"/>
    <w:rsid w:val="64D5471C"/>
    <w:rsid w:val="651E0234"/>
    <w:rsid w:val="656D46AB"/>
    <w:rsid w:val="65D465EF"/>
    <w:rsid w:val="65F800D6"/>
    <w:rsid w:val="66A679F4"/>
    <w:rsid w:val="66B20729"/>
    <w:rsid w:val="66EF30CB"/>
    <w:rsid w:val="672605BD"/>
    <w:rsid w:val="674D3AD4"/>
    <w:rsid w:val="676049FB"/>
    <w:rsid w:val="677108E4"/>
    <w:rsid w:val="677B5249"/>
    <w:rsid w:val="67DA3491"/>
    <w:rsid w:val="68165A63"/>
    <w:rsid w:val="681A4772"/>
    <w:rsid w:val="68215676"/>
    <w:rsid w:val="688C33D0"/>
    <w:rsid w:val="68AF67E6"/>
    <w:rsid w:val="68EF5BD6"/>
    <w:rsid w:val="69705A64"/>
    <w:rsid w:val="69905A70"/>
    <w:rsid w:val="69EF7051"/>
    <w:rsid w:val="69FE5485"/>
    <w:rsid w:val="6A0624A1"/>
    <w:rsid w:val="6AF94E9F"/>
    <w:rsid w:val="6B0D371D"/>
    <w:rsid w:val="6B6337E5"/>
    <w:rsid w:val="6BC8679F"/>
    <w:rsid w:val="6BE9749C"/>
    <w:rsid w:val="6C054EC7"/>
    <w:rsid w:val="6CD87562"/>
    <w:rsid w:val="6CD90B71"/>
    <w:rsid w:val="6CF9702D"/>
    <w:rsid w:val="6D313083"/>
    <w:rsid w:val="6D4A3C65"/>
    <w:rsid w:val="6DE46365"/>
    <w:rsid w:val="6DFC11D5"/>
    <w:rsid w:val="6E083803"/>
    <w:rsid w:val="6E11443C"/>
    <w:rsid w:val="6EEC1FCF"/>
    <w:rsid w:val="6EED1A33"/>
    <w:rsid w:val="6F1353D4"/>
    <w:rsid w:val="6F707688"/>
    <w:rsid w:val="6F990A1B"/>
    <w:rsid w:val="6FCD010C"/>
    <w:rsid w:val="6FCD79AC"/>
    <w:rsid w:val="6FF52348"/>
    <w:rsid w:val="706E109F"/>
    <w:rsid w:val="70E335C2"/>
    <w:rsid w:val="7117540D"/>
    <w:rsid w:val="714A05EA"/>
    <w:rsid w:val="718E2EEF"/>
    <w:rsid w:val="71A23A2F"/>
    <w:rsid w:val="71A95D2F"/>
    <w:rsid w:val="71C96D1E"/>
    <w:rsid w:val="72855E52"/>
    <w:rsid w:val="72A11F44"/>
    <w:rsid w:val="72FC6CC8"/>
    <w:rsid w:val="731F581E"/>
    <w:rsid w:val="7333404C"/>
    <w:rsid w:val="735030C9"/>
    <w:rsid w:val="73AD304D"/>
    <w:rsid w:val="73B611C7"/>
    <w:rsid w:val="740C3A99"/>
    <w:rsid w:val="745C6CF3"/>
    <w:rsid w:val="74874A9C"/>
    <w:rsid w:val="74EC00EB"/>
    <w:rsid w:val="75213139"/>
    <w:rsid w:val="75735527"/>
    <w:rsid w:val="75823DE7"/>
    <w:rsid w:val="75B722DE"/>
    <w:rsid w:val="75FD0A85"/>
    <w:rsid w:val="765300C6"/>
    <w:rsid w:val="768B6BA8"/>
    <w:rsid w:val="768E4BF7"/>
    <w:rsid w:val="76A7696B"/>
    <w:rsid w:val="76AA761B"/>
    <w:rsid w:val="76BE184D"/>
    <w:rsid w:val="76FA6442"/>
    <w:rsid w:val="76FE66C2"/>
    <w:rsid w:val="775E0DD1"/>
    <w:rsid w:val="776F248D"/>
    <w:rsid w:val="77A87169"/>
    <w:rsid w:val="77ED05AA"/>
    <w:rsid w:val="78087410"/>
    <w:rsid w:val="78A05517"/>
    <w:rsid w:val="78A12180"/>
    <w:rsid w:val="78D82AA6"/>
    <w:rsid w:val="79963D6A"/>
    <w:rsid w:val="79BB453A"/>
    <w:rsid w:val="79D44569"/>
    <w:rsid w:val="79F34A66"/>
    <w:rsid w:val="7A8D2B60"/>
    <w:rsid w:val="7A9022F0"/>
    <w:rsid w:val="7ADC4865"/>
    <w:rsid w:val="7B3F358D"/>
    <w:rsid w:val="7B90562D"/>
    <w:rsid w:val="7B98234F"/>
    <w:rsid w:val="7BC75F17"/>
    <w:rsid w:val="7C021B00"/>
    <w:rsid w:val="7C066A1B"/>
    <w:rsid w:val="7C3B306C"/>
    <w:rsid w:val="7C932BCA"/>
    <w:rsid w:val="7CBC23AE"/>
    <w:rsid w:val="7CE05860"/>
    <w:rsid w:val="7CE20067"/>
    <w:rsid w:val="7CEE58F8"/>
    <w:rsid w:val="7CF66BA4"/>
    <w:rsid w:val="7CFD1B37"/>
    <w:rsid w:val="7E667F40"/>
    <w:rsid w:val="7E6E5A4F"/>
    <w:rsid w:val="7E7C5B3A"/>
    <w:rsid w:val="7EB57228"/>
    <w:rsid w:val="7EEA146B"/>
    <w:rsid w:val="7FDF579A"/>
    <w:rsid w:val="7FFE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998"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jc w:val="left"/>
      <w:outlineLvl w:val="0"/>
    </w:pPr>
    <w:rPr>
      <w:rFonts w:hint="eastAsia" w:ascii="宋体" w:hAnsi="宋体" w:eastAsia="黑体" w:cs="Times New Roman"/>
      <w:b/>
      <w:kern w:val="44"/>
      <w:szCs w:val="48"/>
    </w:rPr>
  </w:style>
  <w:style w:type="paragraph" w:styleId="3">
    <w:name w:val="heading 2"/>
    <w:basedOn w:val="1"/>
    <w:next w:val="4"/>
    <w:link w:val="24"/>
    <w:unhideWhenUsed/>
    <w:qFormat/>
    <w:uiPriority w:val="0"/>
    <w:pPr>
      <w:keepNext/>
      <w:keepLines/>
      <w:spacing w:line="360" w:lineRule="auto"/>
      <w:ind w:firstLine="1140"/>
      <w:outlineLvl w:val="1"/>
    </w:pPr>
    <w:rPr>
      <w:rFonts w:eastAsia="楷体_GB2312"/>
      <w:b/>
      <w:bCs/>
      <w:szCs w:val="32"/>
    </w:rPr>
  </w:style>
  <w:style w:type="paragraph" w:styleId="5">
    <w:name w:val="heading 3"/>
    <w:basedOn w:val="1"/>
    <w:next w:val="1"/>
    <w:unhideWhenUsed/>
    <w:qFormat/>
    <w:uiPriority w:val="0"/>
    <w:pPr>
      <w:ind w:firstLine="640"/>
      <w:jc w:val="left"/>
      <w:outlineLvl w:val="2"/>
    </w:pPr>
    <w:rPr>
      <w:rFonts w:hint="eastAsia" w:cs="宋体"/>
      <w:b/>
      <w:szCs w:val="27"/>
    </w:rPr>
  </w:style>
  <w:style w:type="paragraph" w:styleId="6">
    <w:name w:val="heading 4"/>
    <w:basedOn w:val="1"/>
    <w:next w:val="1"/>
    <w:unhideWhenUsed/>
    <w:qFormat/>
    <w:uiPriority w:val="0"/>
    <w:pPr>
      <w:keepNext/>
      <w:keepLines/>
      <w:spacing w:before="120" w:after="120" w:line="360" w:lineRule="auto"/>
      <w:ind w:firstLine="0" w:firstLineChars="0"/>
      <w:outlineLvl w:val="3"/>
    </w:pPr>
    <w:rPr>
      <w:rFonts w:eastAsia="黑体"/>
      <w:b/>
      <w:sz w:val="22"/>
    </w:rPr>
  </w:style>
  <w:style w:type="paragraph" w:styleId="7">
    <w:name w:val="heading 5"/>
    <w:basedOn w:val="1"/>
    <w:next w:val="1"/>
    <w:link w:val="23"/>
    <w:semiHidden/>
    <w:unhideWhenUsed/>
    <w:qFormat/>
    <w:uiPriority w:val="0"/>
    <w:pPr>
      <w:keepNext/>
      <w:keepLines/>
      <w:spacing w:before="50" w:beforeLines="50" w:line="360" w:lineRule="auto"/>
      <w:ind w:firstLine="0" w:firstLineChars="0"/>
      <w:outlineLvl w:val="4"/>
    </w:pPr>
    <w:rPr>
      <w:rFonts w:eastAsia="宋体"/>
      <w:i/>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8">
    <w:name w:val="annotation text"/>
    <w:basedOn w:val="1"/>
    <w:qFormat/>
    <w:uiPriority w:val="0"/>
    <w:pPr>
      <w:jc w:val="left"/>
    </w:pPr>
  </w:style>
  <w:style w:type="paragraph" w:styleId="9">
    <w:name w:val="toc 3"/>
    <w:basedOn w:val="1"/>
    <w:next w:val="1"/>
    <w:qFormat/>
    <w:uiPriority w:val="0"/>
    <w:pPr>
      <w:ind w:left="840" w:leftChars="400"/>
    </w:pPr>
  </w:style>
  <w:style w:type="paragraph" w:styleId="10">
    <w:name w:val="Balloon Text"/>
    <w:basedOn w:val="1"/>
    <w:link w:val="35"/>
    <w:uiPriority w:val="0"/>
    <w:pPr>
      <w:spacing w:line="240" w:lineRule="auto"/>
    </w:pPr>
    <w:rPr>
      <w:sz w:val="18"/>
      <w:szCs w:val="18"/>
    </w:rPr>
  </w:style>
  <w:style w:type="paragraph" w:styleId="11">
    <w:name w:val="footer"/>
    <w:basedOn w:val="1"/>
    <w:link w:val="34"/>
    <w:qFormat/>
    <w:uiPriority w:val="0"/>
    <w:pPr>
      <w:tabs>
        <w:tab w:val="center" w:pos="4153"/>
        <w:tab w:val="right" w:pos="8306"/>
      </w:tabs>
      <w:snapToGrid w:val="0"/>
      <w:jc w:val="left"/>
    </w:pPr>
    <w:rPr>
      <w:sz w:val="18"/>
    </w:rPr>
  </w:style>
  <w:style w:type="paragraph" w:styleId="12">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spacing w:beforeAutospacing="1" w:afterAutospacing="1"/>
      <w:jc w:val="left"/>
    </w:pPr>
    <w:rPr>
      <w:rFonts w:cs="Times New Roman"/>
      <w:kern w:val="0"/>
      <w:sz w:val="24"/>
    </w:rPr>
  </w:style>
  <w:style w:type="character" w:styleId="19">
    <w:name w:val="Strong"/>
    <w:basedOn w:val="18"/>
    <w:qFormat/>
    <w:uiPriority w:val="0"/>
    <w:rPr>
      <w:b/>
    </w:rPr>
  </w:style>
  <w:style w:type="character" w:styleId="20">
    <w:name w:val="FollowedHyperlink"/>
    <w:basedOn w:val="18"/>
    <w:qFormat/>
    <w:uiPriority w:val="0"/>
    <w:rPr>
      <w:color w:val="000000"/>
      <w:u w:val="none"/>
    </w:rPr>
  </w:style>
  <w:style w:type="character" w:styleId="21">
    <w:name w:val="Hyperlink"/>
    <w:basedOn w:val="18"/>
    <w:qFormat/>
    <w:uiPriority w:val="0"/>
    <w:rPr>
      <w:color w:val="0000FF"/>
      <w:u w:val="single"/>
    </w:rPr>
  </w:style>
  <w:style w:type="paragraph" w:customStyle="1" w:styleId="22">
    <w:name w:val="样式1"/>
    <w:basedOn w:val="1"/>
    <w:qFormat/>
    <w:uiPriority w:val="0"/>
    <w:rPr>
      <w:rFonts w:asciiTheme="minorHAnsi" w:hAnsiTheme="minorHAnsi"/>
    </w:rPr>
  </w:style>
  <w:style w:type="character" w:customStyle="1" w:styleId="23">
    <w:name w:val="标题 5 字符"/>
    <w:link w:val="7"/>
    <w:qFormat/>
    <w:uiPriority w:val="9"/>
    <w:rPr>
      <w:rFonts w:ascii="Times New Roman" w:hAnsi="Times New Roman" w:eastAsia="宋体"/>
      <w:i/>
      <w:sz w:val="22"/>
    </w:rPr>
  </w:style>
  <w:style w:type="character" w:customStyle="1" w:styleId="24">
    <w:name w:val="标题 2 字符"/>
    <w:link w:val="3"/>
    <w:qFormat/>
    <w:uiPriority w:val="0"/>
    <w:rPr>
      <w:rFonts w:ascii="Times New Roman" w:hAnsi="Times New Roman" w:eastAsia="楷体_GB2312"/>
      <w:b/>
      <w:bCs/>
      <w:sz w:val="32"/>
      <w:szCs w:val="32"/>
    </w:rPr>
  </w:style>
  <w:style w:type="character" w:customStyle="1" w:styleId="25">
    <w:name w:val="txt"/>
    <w:basedOn w:val="18"/>
    <w:qFormat/>
    <w:uiPriority w:val="0"/>
  </w:style>
  <w:style w:type="character" w:customStyle="1" w:styleId="26">
    <w:name w:val="llcs_lm"/>
    <w:basedOn w:val="18"/>
    <w:qFormat/>
    <w:uiPriority w:val="0"/>
    <w:rPr>
      <w:vanish/>
    </w:rPr>
  </w:style>
  <w:style w:type="character" w:customStyle="1" w:styleId="27">
    <w:name w:val="llcs"/>
    <w:basedOn w:val="18"/>
    <w:qFormat/>
    <w:uiPriority w:val="0"/>
    <w:rPr>
      <w:vanish/>
    </w:rPr>
  </w:style>
  <w:style w:type="character" w:customStyle="1" w:styleId="28">
    <w:name w:val="author"/>
    <w:basedOn w:val="18"/>
    <w:qFormat/>
    <w:uiPriority w:val="0"/>
    <w:rPr>
      <w:vanish/>
    </w:rPr>
  </w:style>
  <w:style w:type="paragraph" w:customStyle="1" w:styleId="29">
    <w:name w:val="Default"/>
    <w:unhideWhenUsed/>
    <w:qFormat/>
    <w:uiPriority w:val="99"/>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3">
    <w:name w:val="页眉 字符"/>
    <w:basedOn w:val="18"/>
    <w:link w:val="12"/>
    <w:uiPriority w:val="0"/>
    <w:rPr>
      <w:rFonts w:hint="default" w:ascii="Calibri" w:hAnsi="Calibri" w:cs="Calibri"/>
      <w:kern w:val="2"/>
      <w:sz w:val="18"/>
      <w:szCs w:val="18"/>
    </w:rPr>
  </w:style>
  <w:style w:type="character" w:customStyle="1" w:styleId="34">
    <w:name w:val="页脚 字符"/>
    <w:basedOn w:val="18"/>
    <w:link w:val="11"/>
    <w:qFormat/>
    <w:uiPriority w:val="0"/>
    <w:rPr>
      <w:rFonts w:hint="default" w:ascii="Calibri" w:hAnsi="Calibri" w:cs="Calibri"/>
      <w:kern w:val="2"/>
      <w:sz w:val="18"/>
      <w:szCs w:val="18"/>
    </w:rPr>
  </w:style>
  <w:style w:type="character" w:customStyle="1" w:styleId="35">
    <w:name w:val="批注框文本 字符"/>
    <w:basedOn w:val="18"/>
    <w:link w:val="10"/>
    <w:uiPriority w:val="0"/>
    <w:rPr>
      <w:rFonts w:eastAsia="仿宋_GB2312"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ff7f27a-10b0-4fdd-ba89-5f3917677978}"/>
        <w:style w:val=""/>
        <w:category>
          <w:name w:val="常规"/>
          <w:gallery w:val="placeholder"/>
        </w:category>
        <w:types>
          <w:type w:val="bbPlcHdr"/>
        </w:types>
        <w:behaviors>
          <w:behavior w:val="content"/>
        </w:behaviors>
        <w:description w:val=""/>
        <w:guid w:val="{9FF7F27A-10B0-4FDD-BA89-5F3917677978}"/>
      </w:docPartPr>
      <w:docPartBody>
        <w:p>
          <w:r>
            <w:rPr>
              <w:color w:val="808080"/>
            </w:rPr>
            <w:t>单击此处输入文字。</w:t>
          </w:r>
        </w:p>
      </w:docPartBody>
    </w:docPart>
    <w:docPart>
      <w:docPartPr>
        <w:name w:val="{20e4cef5-467e-4b28-b9cb-c00aaddb3572}"/>
        <w:style w:val=""/>
        <w:category>
          <w:name w:val="常规"/>
          <w:gallery w:val="placeholder"/>
        </w:category>
        <w:types>
          <w:type w:val="bbPlcHdr"/>
        </w:types>
        <w:behaviors>
          <w:behavior w:val="content"/>
        </w:behaviors>
        <w:description w:val=""/>
        <w:guid w:val="{20E4CEF5-467E-4B28-B9CB-C00AADDB3572}"/>
      </w:docPartPr>
      <w:docPartBody>
        <w:p>
          <w:r>
            <w:rPr>
              <w:color w:val="808080"/>
            </w:rPr>
            <w:t>单击此处输入文字。</w:t>
          </w:r>
        </w:p>
      </w:docPartBody>
    </w:docPart>
    <w:docPart>
      <w:docPartPr>
        <w:name w:val="{b2a234f3-0112-4055-82c5-d9795c26abe3}"/>
        <w:style w:val=""/>
        <w:category>
          <w:name w:val="常规"/>
          <w:gallery w:val="placeholder"/>
        </w:category>
        <w:types>
          <w:type w:val="bbPlcHdr"/>
        </w:types>
        <w:behaviors>
          <w:behavior w:val="content"/>
        </w:behaviors>
        <w:description w:val=""/>
        <w:guid w:val="{B2A234F3-0112-4055-82C5-D9795C26ABE3}"/>
      </w:docPartPr>
      <w:docPartBody>
        <w:p>
          <w:r>
            <w:rPr>
              <w:color w:val="808080"/>
            </w:rPr>
            <w:t>单击此处输入文字。</w:t>
          </w:r>
        </w:p>
      </w:docPartBody>
    </w:docPart>
    <w:docPart>
      <w:docPartPr>
        <w:name w:val="{4cea1374-8745-4391-9990-e84ad6a471b2}"/>
        <w:style w:val=""/>
        <w:category>
          <w:name w:val="常规"/>
          <w:gallery w:val="placeholder"/>
        </w:category>
        <w:types>
          <w:type w:val="bbPlcHdr"/>
        </w:types>
        <w:behaviors>
          <w:behavior w:val="content"/>
        </w:behaviors>
        <w:description w:val=""/>
        <w:guid w:val="{4CEA1374-8745-4391-9990-E84AD6A471B2}"/>
      </w:docPartPr>
      <w:docPartBody>
        <w:p>
          <w:r>
            <w:rPr>
              <w:color w:val="808080"/>
            </w:rPr>
            <w:t>单击此处输入文字。</w:t>
          </w:r>
        </w:p>
      </w:docPartBody>
    </w:docPart>
    <w:docPart>
      <w:docPartPr>
        <w:name w:val="{823bdc69-ac76-4953-a01d-ff441faabc58}"/>
        <w:style w:val=""/>
        <w:category>
          <w:name w:val="常规"/>
          <w:gallery w:val="placeholder"/>
        </w:category>
        <w:types>
          <w:type w:val="bbPlcHdr"/>
        </w:types>
        <w:behaviors>
          <w:behavior w:val="content"/>
        </w:behaviors>
        <w:description w:val=""/>
        <w:guid w:val="{823BDC69-AC76-4953-A01D-FF441FAABC58}"/>
      </w:docPartPr>
      <w:docPartBody>
        <w:p>
          <w:r>
            <w:rPr>
              <w:color w:val="808080"/>
            </w:rPr>
            <w:t>单击此处输入文字。</w:t>
          </w:r>
        </w:p>
      </w:docPartBody>
    </w:docPart>
    <w:docPart>
      <w:docPartPr>
        <w:name w:val="{41662ba2-5e55-4a4d-b7db-cf0d2f1ecef9}"/>
        <w:style w:val=""/>
        <w:category>
          <w:name w:val="常规"/>
          <w:gallery w:val="placeholder"/>
        </w:category>
        <w:types>
          <w:type w:val="bbPlcHdr"/>
        </w:types>
        <w:behaviors>
          <w:behavior w:val="content"/>
        </w:behaviors>
        <w:description w:val=""/>
        <w:guid w:val="{41662BA2-5E55-4A4D-B7DB-CF0D2F1ECEF9}"/>
      </w:docPartPr>
      <w:docPartBody>
        <w:p>
          <w:r>
            <w:rPr>
              <w:color w:val="808080"/>
            </w:rPr>
            <w:t>单击此处输入文字。</w:t>
          </w:r>
        </w:p>
      </w:docPartBody>
    </w:docPart>
    <w:docPart>
      <w:docPartPr>
        <w:name w:val="{6021e7e9-e66b-44bb-895c-338567502124}"/>
        <w:style w:val=""/>
        <w:category>
          <w:name w:val="常规"/>
          <w:gallery w:val="placeholder"/>
        </w:category>
        <w:types>
          <w:type w:val="bbPlcHdr"/>
        </w:types>
        <w:behaviors>
          <w:behavior w:val="content"/>
        </w:behaviors>
        <w:description w:val=""/>
        <w:guid w:val="{6021E7E9-E66B-44BB-895C-338567502124}"/>
      </w:docPartPr>
      <w:docPartBody>
        <w:p>
          <w:r>
            <w:rPr>
              <w:color w:val="808080"/>
            </w:rPr>
            <w:t>单击此处输入文字。</w:t>
          </w:r>
        </w:p>
      </w:docPartBody>
    </w:docPart>
    <w:docPart>
      <w:docPartPr>
        <w:name w:val="{0060c773-041e-4528-a06d-2914ab79ca53}"/>
        <w:style w:val=""/>
        <w:category>
          <w:name w:val="常规"/>
          <w:gallery w:val="placeholder"/>
        </w:category>
        <w:types>
          <w:type w:val="bbPlcHdr"/>
        </w:types>
        <w:behaviors>
          <w:behavior w:val="content"/>
        </w:behaviors>
        <w:description w:val=""/>
        <w:guid w:val="{0060C773-041E-4528-A06D-2914AB79CA53}"/>
      </w:docPartPr>
      <w:docPartBody>
        <w:p>
          <w:r>
            <w:rPr>
              <w:color w:val="808080"/>
            </w:rPr>
            <w:t>单击此处输入文字。</w:t>
          </w:r>
        </w:p>
      </w:docPartBody>
    </w:docPart>
    <w:docPart>
      <w:docPartPr>
        <w:name w:val="{d110a63f-796d-4a57-a04f-2bdc2f4f9f93}"/>
        <w:style w:val=""/>
        <w:category>
          <w:name w:val="常规"/>
          <w:gallery w:val="placeholder"/>
        </w:category>
        <w:types>
          <w:type w:val="bbPlcHdr"/>
        </w:types>
        <w:behaviors>
          <w:behavior w:val="content"/>
        </w:behaviors>
        <w:description w:val=""/>
        <w:guid w:val="{D110A63F-796D-4A57-A04F-2BDC2F4F9F93}"/>
      </w:docPartPr>
      <w:docPartBody>
        <w:p>
          <w:r>
            <w:rPr>
              <w:color w:val="808080"/>
            </w:rPr>
            <w:t>单击此处输入文字。</w:t>
          </w:r>
        </w:p>
      </w:docPartBody>
    </w:docPart>
    <w:docPart>
      <w:docPartPr>
        <w:name w:val="{02451abf-fbbf-4e37-8c1c-a95380940cf2}"/>
        <w:style w:val=""/>
        <w:category>
          <w:name w:val="常规"/>
          <w:gallery w:val="placeholder"/>
        </w:category>
        <w:types>
          <w:type w:val="bbPlcHdr"/>
        </w:types>
        <w:behaviors>
          <w:behavior w:val="content"/>
        </w:behaviors>
        <w:description w:val=""/>
        <w:guid w:val="{02451ABF-FBBF-4E37-8C1C-A95380940CF2}"/>
      </w:docPartPr>
      <w:docPartBody>
        <w:p>
          <w:r>
            <w:rPr>
              <w:color w:val="808080"/>
            </w:rPr>
            <w:t>单击此处输入文字。</w:t>
          </w:r>
        </w:p>
      </w:docPartBody>
    </w:docPart>
    <w:docPart>
      <w:docPartPr>
        <w:name w:val="{7aa9968d-11a4-4417-9b8f-b54478c10587}"/>
        <w:style w:val=""/>
        <w:category>
          <w:name w:val="常规"/>
          <w:gallery w:val="placeholder"/>
        </w:category>
        <w:types>
          <w:type w:val="bbPlcHdr"/>
        </w:types>
        <w:behaviors>
          <w:behavior w:val="content"/>
        </w:behaviors>
        <w:description w:val=""/>
        <w:guid w:val="{7AA9968D-11A4-4417-9B8F-B54478C10587}"/>
      </w:docPartPr>
      <w:docPartBody>
        <w:p>
          <w:r>
            <w:rPr>
              <w:color w:val="808080"/>
            </w:rPr>
            <w:t>单击此处输入文字。</w:t>
          </w:r>
        </w:p>
      </w:docPartBody>
    </w:docPart>
    <w:docPart>
      <w:docPartPr>
        <w:name w:val="{0085e1f2-7791-4f02-8e73-de4ebff1e260}"/>
        <w:style w:val=""/>
        <w:category>
          <w:name w:val="常规"/>
          <w:gallery w:val="placeholder"/>
        </w:category>
        <w:types>
          <w:type w:val="bbPlcHdr"/>
        </w:types>
        <w:behaviors>
          <w:behavior w:val="content"/>
        </w:behaviors>
        <w:description w:val=""/>
        <w:guid w:val="{0085E1F2-7791-4F02-8E73-DE4EBFF1E260}"/>
      </w:docPartPr>
      <w:docPartBody>
        <w:p>
          <w:r>
            <w:rPr>
              <w:color w:val="808080"/>
            </w:rPr>
            <w:t>单击此处输入文字。</w:t>
          </w:r>
        </w:p>
      </w:docPartBody>
    </w:docPart>
    <w:docPart>
      <w:docPartPr>
        <w:name w:val="{4f6fbdfc-bde4-4235-bddc-ef6124edd0bf}"/>
        <w:style w:val=""/>
        <w:category>
          <w:name w:val="常规"/>
          <w:gallery w:val="placeholder"/>
        </w:category>
        <w:types>
          <w:type w:val="bbPlcHdr"/>
        </w:types>
        <w:behaviors>
          <w:behavior w:val="content"/>
        </w:behaviors>
        <w:description w:val=""/>
        <w:guid w:val="{4F6FBDFC-BDE4-4235-BDDC-EF6124EDD0BF}"/>
      </w:docPartPr>
      <w:docPartBody>
        <w:p>
          <w:r>
            <w:rPr>
              <w:color w:val="808080"/>
            </w:rPr>
            <w:t>单击此处输入文字。</w:t>
          </w:r>
        </w:p>
      </w:docPartBody>
    </w:docPart>
    <w:docPart>
      <w:docPartPr>
        <w:name w:val="{9d03ba5a-2469-466f-980d-81459f6c0da3}"/>
        <w:style w:val=""/>
        <w:category>
          <w:name w:val="常规"/>
          <w:gallery w:val="placeholder"/>
        </w:category>
        <w:types>
          <w:type w:val="bbPlcHdr"/>
        </w:types>
        <w:behaviors>
          <w:behavior w:val="content"/>
        </w:behaviors>
        <w:description w:val=""/>
        <w:guid w:val="{9D03BA5A-2469-466F-980D-81459F6C0DA3}"/>
      </w:docPartPr>
      <w:docPartBody>
        <w:p>
          <w:r>
            <w:rPr>
              <w:color w:val="808080"/>
            </w:rPr>
            <w:t>单击此处输入文字。</w:t>
          </w:r>
        </w:p>
      </w:docPartBody>
    </w:docPart>
    <w:docPart>
      <w:docPartPr>
        <w:name w:val="{7e051068-5e55-49ac-bd23-fa332eb13634}"/>
        <w:style w:val=""/>
        <w:category>
          <w:name w:val="常规"/>
          <w:gallery w:val="placeholder"/>
        </w:category>
        <w:types>
          <w:type w:val="bbPlcHdr"/>
        </w:types>
        <w:behaviors>
          <w:behavior w:val="content"/>
        </w:behaviors>
        <w:description w:val=""/>
        <w:guid w:val="{7E051068-5E55-49AC-BD23-FA332EB13634}"/>
      </w:docPartPr>
      <w:docPartBody>
        <w:p>
          <w:r>
            <w:rPr>
              <w:color w:val="808080"/>
            </w:rPr>
            <w:t>单击此处输入文字。</w:t>
          </w:r>
        </w:p>
      </w:docPartBody>
    </w:docPart>
    <w:docPart>
      <w:docPartPr>
        <w:name w:val="{39591a55-7d70-4649-92bd-efec9f9a2e32}"/>
        <w:style w:val=""/>
        <w:category>
          <w:name w:val="常规"/>
          <w:gallery w:val="placeholder"/>
        </w:category>
        <w:types>
          <w:type w:val="bbPlcHdr"/>
        </w:types>
        <w:behaviors>
          <w:behavior w:val="content"/>
        </w:behaviors>
        <w:description w:val=""/>
        <w:guid w:val="{39591A55-7D70-4649-92BD-EFEC9F9A2E32}"/>
      </w:docPartPr>
      <w:docPartBody>
        <w:p>
          <w:r>
            <w:rPr>
              <w:color w:val="808080"/>
            </w:rPr>
            <w:t>单击此处输入文字。</w:t>
          </w:r>
        </w:p>
      </w:docPartBody>
    </w:docPart>
    <w:docPart>
      <w:docPartPr>
        <w:name w:val="{c6c3db95-6cc6-4458-93c5-101ec1354fd0}"/>
        <w:style w:val=""/>
        <w:category>
          <w:name w:val="常规"/>
          <w:gallery w:val="placeholder"/>
        </w:category>
        <w:types>
          <w:type w:val="bbPlcHdr"/>
        </w:types>
        <w:behaviors>
          <w:behavior w:val="content"/>
        </w:behaviors>
        <w:description w:val=""/>
        <w:guid w:val="{C6C3DB95-6CC6-4458-93C5-101EC1354FD0}"/>
      </w:docPartPr>
      <w:docPartBody>
        <w:p>
          <w:r>
            <w:rPr>
              <w:color w:val="808080"/>
            </w:rPr>
            <w:t>单击此处输入文字。</w:t>
          </w:r>
        </w:p>
      </w:docPartBody>
    </w:docPart>
    <w:docPart>
      <w:docPartPr>
        <w:name w:val="{69b0921e-bbba-4f1a-baf8-7f682e41ad26}"/>
        <w:style w:val=""/>
        <w:category>
          <w:name w:val="常规"/>
          <w:gallery w:val="placeholder"/>
        </w:category>
        <w:types>
          <w:type w:val="bbPlcHdr"/>
        </w:types>
        <w:behaviors>
          <w:behavior w:val="content"/>
        </w:behaviors>
        <w:description w:val=""/>
        <w:guid w:val="{69B0921E-BBBA-4F1A-BAF8-7F682E41AD26}"/>
      </w:docPartPr>
      <w:docPartBody>
        <w:p>
          <w:r>
            <w:rPr>
              <w:color w:val="808080"/>
            </w:rPr>
            <w:t>单击此处输入文字。</w:t>
          </w:r>
        </w:p>
      </w:docPartBody>
    </w:docPart>
    <w:docPart>
      <w:docPartPr>
        <w:name w:val="{accd790d-eee1-4dcf-b2fd-9504f2570de6}"/>
        <w:style w:val=""/>
        <w:category>
          <w:name w:val="常规"/>
          <w:gallery w:val="placeholder"/>
        </w:category>
        <w:types>
          <w:type w:val="bbPlcHdr"/>
        </w:types>
        <w:behaviors>
          <w:behavior w:val="content"/>
        </w:behaviors>
        <w:description w:val=""/>
        <w:guid w:val="{ACCD790D-EEE1-4DCF-B2FD-9504F2570DE6}"/>
      </w:docPartPr>
      <w:docPartBody>
        <w:p>
          <w:r>
            <w:rPr>
              <w:color w:val="808080"/>
            </w:rPr>
            <w:t>单击此处输入文字。</w:t>
          </w:r>
        </w:p>
      </w:docPartBody>
    </w:docPart>
    <w:docPart>
      <w:docPartPr>
        <w:name w:val="{3ba0bbea-4788-42bb-b80d-ed1ded7efa08}"/>
        <w:style w:val=""/>
        <w:category>
          <w:name w:val="常规"/>
          <w:gallery w:val="placeholder"/>
        </w:category>
        <w:types>
          <w:type w:val="bbPlcHdr"/>
        </w:types>
        <w:behaviors>
          <w:behavior w:val="content"/>
        </w:behaviors>
        <w:description w:val=""/>
        <w:guid w:val="{3BA0BBEA-4788-42BB-B80D-ED1DED7EFA08}"/>
      </w:docPartPr>
      <w:docPartBody>
        <w:p>
          <w:r>
            <w:rPr>
              <w:color w:val="808080"/>
            </w:rPr>
            <w:t>单击此处输入文字。</w:t>
          </w:r>
        </w:p>
      </w:docPartBody>
    </w:docPart>
    <w:docPart>
      <w:docPartPr>
        <w:name w:val="{6fb757e0-dabf-417a-be0e-66e68fc7d688}"/>
        <w:style w:val=""/>
        <w:category>
          <w:name w:val="常规"/>
          <w:gallery w:val="placeholder"/>
        </w:category>
        <w:types>
          <w:type w:val="bbPlcHdr"/>
        </w:types>
        <w:behaviors>
          <w:behavior w:val="content"/>
        </w:behaviors>
        <w:description w:val=""/>
        <w:guid w:val="{6FB757E0-DABF-417A-BE0E-66E68FC7D688}"/>
      </w:docPartPr>
      <w:docPartBody>
        <w:p>
          <w:r>
            <w:rPr>
              <w:color w:val="808080"/>
            </w:rPr>
            <w:t>单击此处输入文字。</w:t>
          </w:r>
        </w:p>
      </w:docPartBody>
    </w:docPart>
    <w:docPart>
      <w:docPartPr>
        <w:name w:val="{11d18b68-4c4e-4327-bbd9-b971edac08bf}"/>
        <w:style w:val=""/>
        <w:category>
          <w:name w:val="常规"/>
          <w:gallery w:val="placeholder"/>
        </w:category>
        <w:types>
          <w:type w:val="bbPlcHdr"/>
        </w:types>
        <w:behaviors>
          <w:behavior w:val="content"/>
        </w:behaviors>
        <w:description w:val=""/>
        <w:guid w:val="{11D18B68-4C4E-4327-BBD9-B971EDAC08BF}"/>
      </w:docPartPr>
      <w:docPartBody>
        <w:p>
          <w:r>
            <w:rPr>
              <w:color w:val="808080"/>
            </w:rPr>
            <w:t>单击此处输入文字。</w:t>
          </w:r>
        </w:p>
      </w:docPartBody>
    </w:docPart>
    <w:docPart>
      <w:docPartPr>
        <w:name w:val="{d7fa8edd-9d97-4a63-aec4-af5e73354247}"/>
        <w:style w:val=""/>
        <w:category>
          <w:name w:val="常规"/>
          <w:gallery w:val="placeholder"/>
        </w:category>
        <w:types>
          <w:type w:val="bbPlcHdr"/>
        </w:types>
        <w:behaviors>
          <w:behavior w:val="content"/>
        </w:behaviors>
        <w:description w:val=""/>
        <w:guid w:val="{D7FA8EDD-9D97-4A63-AEC4-AF5E73354247}"/>
      </w:docPartPr>
      <w:docPartBody>
        <w:p>
          <w:r>
            <w:rPr>
              <w:color w:val="808080"/>
            </w:rPr>
            <w:t>单击此处输入文字。</w:t>
          </w:r>
        </w:p>
      </w:docPartBody>
    </w:docPart>
    <w:docPart>
      <w:docPartPr>
        <w:name w:val="{df468848-aadb-4516-8f33-7fdf0432ee7b}"/>
        <w:style w:val=""/>
        <w:category>
          <w:name w:val="常规"/>
          <w:gallery w:val="placeholder"/>
        </w:category>
        <w:types>
          <w:type w:val="bbPlcHdr"/>
        </w:types>
        <w:behaviors>
          <w:behavior w:val="content"/>
        </w:behaviors>
        <w:description w:val=""/>
        <w:guid w:val="{DF468848-AADB-4516-8F33-7FDF0432EE7B}"/>
      </w:docPartPr>
      <w:docPartBody>
        <w:p>
          <w:r>
            <w:rPr>
              <w:color w:val="808080"/>
            </w:rPr>
            <w:t>单击此处输入文字。</w:t>
          </w:r>
        </w:p>
      </w:docPartBody>
    </w:docPart>
    <w:docPart>
      <w:docPartPr>
        <w:name w:val="{0df82ed2-f7ac-4a63-94cb-5a82e95401b6}"/>
        <w:style w:val=""/>
        <w:category>
          <w:name w:val="常规"/>
          <w:gallery w:val="placeholder"/>
        </w:category>
        <w:types>
          <w:type w:val="bbPlcHdr"/>
        </w:types>
        <w:behaviors>
          <w:behavior w:val="content"/>
        </w:behaviors>
        <w:description w:val=""/>
        <w:guid w:val="{0DF82ED2-F7AC-4A63-94CB-5A82E95401B6}"/>
      </w:docPartPr>
      <w:docPartBody>
        <w:p>
          <w:r>
            <w:rPr>
              <w:color w:val="808080"/>
            </w:rPr>
            <w:t>单击此处输入文字。</w:t>
          </w:r>
        </w:p>
      </w:docPartBody>
    </w:docPart>
    <w:docPart>
      <w:docPartPr>
        <w:name w:val="{a5c56b42-285b-49ac-a939-8d54e2cca2cb}"/>
        <w:style w:val=""/>
        <w:category>
          <w:name w:val="常规"/>
          <w:gallery w:val="placeholder"/>
        </w:category>
        <w:types>
          <w:type w:val="bbPlcHdr"/>
        </w:types>
        <w:behaviors>
          <w:behavior w:val="content"/>
        </w:behaviors>
        <w:description w:val=""/>
        <w:guid w:val="{A5C56B42-285B-49AC-A939-8D54E2CCA2CB}"/>
      </w:docPartPr>
      <w:docPartBody>
        <w:p>
          <w:r>
            <w:rPr>
              <w:color w:val="808080"/>
            </w:rPr>
            <w:t>单击此处输入文字。</w:t>
          </w:r>
        </w:p>
      </w:docPartBody>
    </w:docPart>
    <w:docPart>
      <w:docPartPr>
        <w:name w:val="{29117db6-1fbd-4ba7-a0f3-7cd592574ccf}"/>
        <w:style w:val=""/>
        <w:category>
          <w:name w:val="常规"/>
          <w:gallery w:val="placeholder"/>
        </w:category>
        <w:types>
          <w:type w:val="bbPlcHdr"/>
        </w:types>
        <w:behaviors>
          <w:behavior w:val="content"/>
        </w:behaviors>
        <w:description w:val=""/>
        <w:guid w:val="{29117DB6-1FBD-4BA7-A0F3-7CD592574CCF}"/>
      </w:docPartPr>
      <w:docPartBody>
        <w:p>
          <w:r>
            <w:rPr>
              <w:color w:val="808080"/>
            </w:rPr>
            <w:t>单击此处输入文字。</w:t>
          </w:r>
        </w:p>
      </w:docPartBody>
    </w:docPart>
    <w:docPart>
      <w:docPartPr>
        <w:name w:val="{73db4ed7-c83e-46c8-a77f-8bc3a7422b5c}"/>
        <w:style w:val=""/>
        <w:category>
          <w:name w:val="常规"/>
          <w:gallery w:val="placeholder"/>
        </w:category>
        <w:types>
          <w:type w:val="bbPlcHdr"/>
        </w:types>
        <w:behaviors>
          <w:behavior w:val="content"/>
        </w:behaviors>
        <w:description w:val=""/>
        <w:guid w:val="{73DB4ED7-C83E-46C8-A77F-8BC3A7422B5C}"/>
      </w:docPartPr>
      <w:docPartBody>
        <w:p>
          <w:r>
            <w:rPr>
              <w:color w:val="808080"/>
            </w:rPr>
            <w:t>单击此处输入文字。</w:t>
          </w:r>
        </w:p>
      </w:docPartBody>
    </w:docPart>
    <w:docPart>
      <w:docPartPr>
        <w:name w:val="{8e9331a5-9a8d-40c2-9784-1070bf2d6387}"/>
        <w:style w:val=""/>
        <w:category>
          <w:name w:val="常规"/>
          <w:gallery w:val="placeholder"/>
        </w:category>
        <w:types>
          <w:type w:val="bbPlcHdr"/>
        </w:types>
        <w:behaviors>
          <w:behavior w:val="content"/>
        </w:behaviors>
        <w:description w:val=""/>
        <w:guid w:val="{8E9331A5-9A8D-40C2-9784-1070BF2D6387}"/>
      </w:docPartPr>
      <w:docPartBody>
        <w:p>
          <w:r>
            <w:rPr>
              <w:color w:val="808080"/>
            </w:rPr>
            <w:t>单击此处输入文字。</w:t>
          </w:r>
        </w:p>
      </w:docPartBody>
    </w:docPart>
    <w:docPart>
      <w:docPartPr>
        <w:name w:val="{85d16406-132d-44d8-9a46-6225af8e416d}"/>
        <w:style w:val=""/>
        <w:category>
          <w:name w:val="常规"/>
          <w:gallery w:val="placeholder"/>
        </w:category>
        <w:types>
          <w:type w:val="bbPlcHdr"/>
        </w:types>
        <w:behaviors>
          <w:behavior w:val="content"/>
        </w:behaviors>
        <w:description w:val=""/>
        <w:guid w:val="{85D16406-132D-44D8-9A46-6225AF8E416D}"/>
      </w:docPartPr>
      <w:docPartBody>
        <w:p>
          <w:r>
            <w:rPr>
              <w:color w:val="808080"/>
            </w:rPr>
            <w:t>单击此处输入文字。</w:t>
          </w:r>
        </w:p>
      </w:docPartBody>
    </w:docPart>
    <w:docPart>
      <w:docPartPr>
        <w:name w:val="{b3bd8e9b-3cf2-4ce3-b82f-6713f6c329cd}"/>
        <w:style w:val=""/>
        <w:category>
          <w:name w:val="常规"/>
          <w:gallery w:val="placeholder"/>
        </w:category>
        <w:types>
          <w:type w:val="bbPlcHdr"/>
        </w:types>
        <w:behaviors>
          <w:behavior w:val="content"/>
        </w:behaviors>
        <w:description w:val=""/>
        <w:guid w:val="{B3BD8E9B-3CF2-4CE3-B82F-6713F6C329CD}"/>
      </w:docPartPr>
      <w:docPartBody>
        <w:p>
          <w:r>
            <w:rPr>
              <w:color w:val="808080"/>
            </w:rPr>
            <w:t>单击此处输入文字。</w:t>
          </w:r>
        </w:p>
      </w:docPartBody>
    </w:docPart>
    <w:docPart>
      <w:docPartPr>
        <w:name w:val="{dfed313a-9951-4d6e-83a2-2c339192d80a}"/>
        <w:style w:val=""/>
        <w:category>
          <w:name w:val="常规"/>
          <w:gallery w:val="placeholder"/>
        </w:category>
        <w:types>
          <w:type w:val="bbPlcHdr"/>
        </w:types>
        <w:behaviors>
          <w:behavior w:val="content"/>
        </w:behaviors>
        <w:description w:val=""/>
        <w:guid w:val="{DFED313A-9951-4D6E-83A2-2C339192D80A}"/>
      </w:docPartPr>
      <w:docPartBody>
        <w:p>
          <w:r>
            <w:rPr>
              <w:color w:val="808080"/>
            </w:rPr>
            <w:t>单击此处输入文字。</w:t>
          </w:r>
        </w:p>
      </w:docPartBody>
    </w:docPart>
    <w:docPart>
      <w:docPartPr>
        <w:name w:val="{99091812-b0cd-427a-ae8b-b068361b5088}"/>
        <w:style w:val=""/>
        <w:category>
          <w:name w:val="常规"/>
          <w:gallery w:val="placeholder"/>
        </w:category>
        <w:types>
          <w:type w:val="bbPlcHdr"/>
        </w:types>
        <w:behaviors>
          <w:behavior w:val="content"/>
        </w:behaviors>
        <w:description w:val=""/>
        <w:guid w:val="{99091812-B0CD-427A-AE8B-B068361B5088}"/>
      </w:docPartPr>
      <w:docPartBody>
        <w:p>
          <w:r>
            <w:rPr>
              <w:color w:val="808080"/>
            </w:rPr>
            <w:t>单击此处输入文字。</w:t>
          </w:r>
        </w:p>
      </w:docPartBody>
    </w:docPart>
    <w:docPart>
      <w:docPartPr>
        <w:name w:val="{b2b3be2c-75d0-4a11-8a72-0e9953a7d344}"/>
        <w:style w:val=""/>
        <w:category>
          <w:name w:val="常规"/>
          <w:gallery w:val="placeholder"/>
        </w:category>
        <w:types>
          <w:type w:val="bbPlcHdr"/>
        </w:types>
        <w:behaviors>
          <w:behavior w:val="content"/>
        </w:behaviors>
        <w:description w:val=""/>
        <w:guid w:val="{B2B3BE2C-75D0-4A11-8A72-0E9953A7D344}"/>
      </w:docPartPr>
      <w:docPartBody>
        <w:p>
          <w:r>
            <w:rPr>
              <w:color w:val="808080"/>
            </w:rPr>
            <w:t>单击此处输入文字。</w:t>
          </w:r>
        </w:p>
      </w:docPartBody>
    </w:docPart>
    <w:docPart>
      <w:docPartPr>
        <w:name w:val="{049747b8-463e-42ee-85c0-06fc96fff294}"/>
        <w:style w:val=""/>
        <w:category>
          <w:name w:val="常规"/>
          <w:gallery w:val="placeholder"/>
        </w:category>
        <w:types>
          <w:type w:val="bbPlcHdr"/>
        </w:types>
        <w:behaviors>
          <w:behavior w:val="content"/>
        </w:behaviors>
        <w:description w:val=""/>
        <w:guid w:val="{049747B8-463E-42EE-85C0-06FC96FFF294}"/>
      </w:docPartPr>
      <w:docPartBody>
        <w:p>
          <w:r>
            <w:rPr>
              <w:color w:val="808080"/>
            </w:rPr>
            <w:t>单击此处输入文字。</w:t>
          </w:r>
        </w:p>
      </w:docPartBody>
    </w:docPart>
    <w:docPart>
      <w:docPartPr>
        <w:name w:val="{2a62a877-5167-4fe3-afd1-2ddfaf0315d5}"/>
        <w:style w:val=""/>
        <w:category>
          <w:name w:val="常规"/>
          <w:gallery w:val="placeholder"/>
        </w:category>
        <w:types>
          <w:type w:val="bbPlcHdr"/>
        </w:types>
        <w:behaviors>
          <w:behavior w:val="content"/>
        </w:behaviors>
        <w:description w:val=""/>
        <w:guid w:val="{2A62A877-5167-4FE3-AFD1-2DDFAF0315D5}"/>
      </w:docPartPr>
      <w:docPartBody>
        <w:p>
          <w:r>
            <w:rPr>
              <w:color w:val="808080"/>
            </w:rPr>
            <w:t>单击此处输入文字。</w:t>
          </w:r>
        </w:p>
      </w:docPartBody>
    </w:docPart>
    <w:docPart>
      <w:docPartPr>
        <w:name w:val="{b02d9288-3f7a-4a4c-b492-8594c435cd76}"/>
        <w:style w:val=""/>
        <w:category>
          <w:name w:val="常规"/>
          <w:gallery w:val="placeholder"/>
        </w:category>
        <w:types>
          <w:type w:val="bbPlcHdr"/>
        </w:types>
        <w:behaviors>
          <w:behavior w:val="content"/>
        </w:behaviors>
        <w:description w:val=""/>
        <w:guid w:val="{B02D9288-3F7A-4A4C-B492-8594C435CD76}"/>
      </w:docPartPr>
      <w:docPartBody>
        <w:p>
          <w:r>
            <w:rPr>
              <w:color w:val="808080"/>
            </w:rPr>
            <w:t>单击此处输入文字。</w:t>
          </w:r>
        </w:p>
      </w:docPartBody>
    </w:docPart>
    <w:docPart>
      <w:docPartPr>
        <w:name w:val="{045bf703-a26d-479c-8468-9b4ebd41752c}"/>
        <w:style w:val=""/>
        <w:category>
          <w:name w:val="常规"/>
          <w:gallery w:val="placeholder"/>
        </w:category>
        <w:types>
          <w:type w:val="bbPlcHdr"/>
        </w:types>
        <w:behaviors>
          <w:behavior w:val="content"/>
        </w:behaviors>
        <w:description w:val=""/>
        <w:guid w:val="{045BF703-A26D-479C-8468-9B4EBD41752C}"/>
      </w:docPartPr>
      <w:docPartBody>
        <w:p>
          <w:r>
            <w:rPr>
              <w:color w:val="808080"/>
            </w:rPr>
            <w:t>单击此处输入文字。</w:t>
          </w:r>
        </w:p>
      </w:docPartBody>
    </w:docPart>
    <w:docPart>
      <w:docPartPr>
        <w:name w:val="{581dca2c-4348-484f-a5f2-c4975eb81a49}"/>
        <w:style w:val=""/>
        <w:category>
          <w:name w:val="常规"/>
          <w:gallery w:val="placeholder"/>
        </w:category>
        <w:types>
          <w:type w:val="bbPlcHdr"/>
        </w:types>
        <w:behaviors>
          <w:behavior w:val="content"/>
        </w:behaviors>
        <w:description w:val=""/>
        <w:guid w:val="{581DCA2C-4348-484F-A5F2-C4975EB81A49}"/>
      </w:docPartPr>
      <w:docPartBody>
        <w:p>
          <w:r>
            <w:rPr>
              <w:color w:val="808080"/>
            </w:rPr>
            <w:t>单击此处输入文字。</w:t>
          </w:r>
        </w:p>
      </w:docPartBody>
    </w:docPart>
    <w:docPart>
      <w:docPartPr>
        <w:name w:val="{df7efce2-2efd-49b6-82be-71f20b2bab52}"/>
        <w:style w:val=""/>
        <w:category>
          <w:name w:val="常规"/>
          <w:gallery w:val="placeholder"/>
        </w:category>
        <w:types>
          <w:type w:val="bbPlcHdr"/>
        </w:types>
        <w:behaviors>
          <w:behavior w:val="content"/>
        </w:behaviors>
        <w:description w:val=""/>
        <w:guid w:val="{DF7EFCE2-2EFD-49B6-82BE-71F20B2BAB52}"/>
      </w:docPartPr>
      <w:docPartBody>
        <w:p>
          <w:r>
            <w:rPr>
              <w:color w:val="808080"/>
            </w:rPr>
            <w:t>单击此处输入文字。</w:t>
          </w:r>
        </w:p>
      </w:docPartBody>
    </w:docPart>
    <w:docPart>
      <w:docPartPr>
        <w:name w:val="{f45043c0-391d-4897-9149-42cae49a28fb}"/>
        <w:style w:val=""/>
        <w:category>
          <w:name w:val="常规"/>
          <w:gallery w:val="placeholder"/>
        </w:category>
        <w:types>
          <w:type w:val="bbPlcHdr"/>
        </w:types>
        <w:behaviors>
          <w:behavior w:val="content"/>
        </w:behaviors>
        <w:description w:val=""/>
        <w:guid w:val="{F45043C0-391D-4897-9149-42CAE49A28FB}"/>
      </w:docPartPr>
      <w:docPartBody>
        <w:p>
          <w:r>
            <w:rPr>
              <w:color w:val="808080"/>
            </w:rPr>
            <w:t>单击此处输入文字。</w:t>
          </w:r>
        </w:p>
      </w:docPartBody>
    </w:docPart>
    <w:docPart>
      <w:docPartPr>
        <w:name w:val="{393db793-fda7-449a-855f-d9fa26ceb41d}"/>
        <w:style w:val=""/>
        <w:category>
          <w:name w:val="常规"/>
          <w:gallery w:val="placeholder"/>
        </w:category>
        <w:types>
          <w:type w:val="bbPlcHdr"/>
        </w:types>
        <w:behaviors>
          <w:behavior w:val="content"/>
        </w:behaviors>
        <w:description w:val=""/>
        <w:guid w:val="{393DB793-FDA7-449A-855F-D9FA26CEB41D}"/>
      </w:docPartPr>
      <w:docPartBody>
        <w:p>
          <w:r>
            <w:rPr>
              <w:color w:val="808080"/>
            </w:rPr>
            <w:t>单击此处输入文字。</w:t>
          </w:r>
        </w:p>
      </w:docPartBody>
    </w:docPart>
    <w:docPart>
      <w:docPartPr>
        <w:name w:val="{edd9a7b3-abec-4221-b100-63283ec97b1e}"/>
        <w:style w:val=""/>
        <w:category>
          <w:name w:val="常规"/>
          <w:gallery w:val="placeholder"/>
        </w:category>
        <w:types>
          <w:type w:val="bbPlcHdr"/>
        </w:types>
        <w:behaviors>
          <w:behavior w:val="content"/>
        </w:behaviors>
        <w:description w:val=""/>
        <w:guid w:val="{EDD9A7B3-ABEC-4221-B100-63283EC97B1E}"/>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A3"/>
    <w:rsid w:val="0010722E"/>
    <w:rsid w:val="00622AB9"/>
    <w:rsid w:val="00665C5C"/>
    <w:rsid w:val="007575A3"/>
    <w:rsid w:val="00C208A0"/>
    <w:rsid w:val="00C27931"/>
    <w:rsid w:val="00F4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2408</Words>
  <Characters>13728</Characters>
  <Lines>114</Lines>
  <Paragraphs>32</Paragraphs>
  <TotalTime>196</TotalTime>
  <ScaleCrop>false</ScaleCrop>
  <LinksUpToDate>false</LinksUpToDate>
  <CharactersWithSpaces>16104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2021-12-07T07:20:00Z</dcterms:created>
  <dc:creator>admin</dc:creator>
  <cp:lastModifiedBy>admin</cp:lastModifiedBy>
  <cp:lastPrinted>2021-12-13T01:11:14Z</cp:lastPrinted>
  <dcterms:modified xsi:type="dcterms:W3CDTF">2021-12-13T01:12:19Z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ribbonExt">
    <vt:lpwstr>{"WPSExtOfficeTab":{"OnGetEnabled":false,"OnGetVisible":false}}</vt:lpwstr>
  </property>
  <property fmtid="{D5CDD505-2E9C-101B-9397-08002B2CF9AE}" pid="4" name="ICV">
    <vt:lpwstr>649FEF67F7E143239C1C724B7FC6CA8E</vt:lpwstr>
  </property>
</Properties>
</file>