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E4140">
      <w:pPr>
        <w:rPr>
          <w:rFonts w:eastAsia="黑体"/>
          <w:sz w:val="32"/>
          <w:szCs w:val="32"/>
        </w:rPr>
      </w:pPr>
      <w:r>
        <w:rPr>
          <w:rFonts w:eastAsia="黑体"/>
          <w:sz w:val="32"/>
          <w:szCs w:val="32"/>
        </w:rPr>
        <w:t>附</w:t>
      </w:r>
      <w:r>
        <w:rPr>
          <w:rFonts w:eastAsia="黑体"/>
          <w:sz w:val="32"/>
          <w:szCs w:val="32"/>
        </w:rPr>
        <w:t>件</w:t>
      </w:r>
      <w:bookmarkStart w:id="0" w:name="_GoBack"/>
      <w:bookmarkEnd w:id="0"/>
    </w:p>
    <w:p w:rsidR="00000000" w:rsidRDefault="00DE4140">
      <w:pPr>
        <w:snapToGrid w:val="0"/>
        <w:spacing w:after="156"/>
        <w:jc w:val="center"/>
        <w:rPr>
          <w:rFonts w:eastAsia="方正小标宋_GBK"/>
          <w:sz w:val="44"/>
          <w:szCs w:val="44"/>
        </w:rPr>
      </w:pPr>
      <w:r>
        <w:rPr>
          <w:rFonts w:eastAsia="方正小标宋_GBK"/>
          <w:sz w:val="44"/>
          <w:szCs w:val="44"/>
        </w:rPr>
        <w:t>亿通生物科技（广州）有限公司</w:t>
      </w:r>
    </w:p>
    <w:p w:rsidR="00000000" w:rsidRDefault="00DE4140">
      <w:pPr>
        <w:snapToGrid w:val="0"/>
        <w:spacing w:after="156"/>
        <w:jc w:val="center"/>
      </w:pPr>
      <w:r>
        <w:rPr>
          <w:rFonts w:eastAsia="方正小标宋_GBK"/>
          <w:sz w:val="44"/>
          <w:szCs w:val="44"/>
        </w:rPr>
        <w:t>飞行检查</w:t>
      </w:r>
      <w:r>
        <w:rPr>
          <w:rFonts w:eastAsia="方正小标宋_GBK"/>
          <w:sz w:val="44"/>
          <w:szCs w:val="44"/>
        </w:rPr>
        <w:t>结果</w:t>
      </w:r>
    </w:p>
    <w:tbl>
      <w:tblPr>
        <w:tblW w:w="9197" w:type="dxa"/>
        <w:jc w:val="center"/>
        <w:tblInd w:w="0" w:type="dxa"/>
        <w:tblLayout w:type="fixed"/>
        <w:tblCellMar>
          <w:left w:w="0" w:type="dxa"/>
          <w:right w:w="0" w:type="dxa"/>
        </w:tblCellMar>
        <w:tblLook w:val="0000" w:firstRow="0" w:lastRow="0" w:firstColumn="0" w:lastColumn="0" w:noHBand="0" w:noVBand="0"/>
      </w:tblPr>
      <w:tblGrid>
        <w:gridCol w:w="1685"/>
        <w:gridCol w:w="2268"/>
        <w:gridCol w:w="2416"/>
        <w:gridCol w:w="2828"/>
      </w:tblGrid>
      <w:tr w:rsidR="00000000" w:rsidTr="00450827">
        <w:trPr>
          <w:trHeight w:val="396"/>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rPr>
            </w:pPr>
            <w:r>
              <w:rPr>
                <w:rFonts w:eastAsia="仿宋_GB2312"/>
                <w:sz w:val="28"/>
                <w:szCs w:val="28"/>
              </w:rPr>
              <w:t>企业名称</w:t>
            </w:r>
          </w:p>
        </w:tc>
        <w:tc>
          <w:tcPr>
            <w:tcW w:w="7512"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rPr>
            </w:pPr>
            <w:r>
              <w:rPr>
                <w:rFonts w:eastAsia="仿宋_GB2312"/>
                <w:sz w:val="28"/>
                <w:szCs w:val="28"/>
              </w:rPr>
              <w:t>亿通生物科技（广州）有限公司</w:t>
            </w:r>
            <w:r>
              <w:rPr>
                <w:rFonts w:eastAsia="仿宋_GB2312"/>
                <w:sz w:val="28"/>
                <w:szCs w:val="28"/>
              </w:rPr>
              <w:t> </w:t>
            </w:r>
          </w:p>
        </w:tc>
      </w:tr>
      <w:tr w:rsidR="00000000" w:rsidTr="00450827">
        <w:trPr>
          <w:trHeight w:val="396"/>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rPr>
            </w:pPr>
            <w:r>
              <w:rPr>
                <w:rFonts w:eastAsia="仿宋_GB2312"/>
                <w:sz w:val="28"/>
                <w:szCs w:val="28"/>
              </w:rPr>
              <w:t>化妆品生产许可证编号</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pPr>
            <w:r>
              <w:rPr>
                <w:rFonts w:eastAsia="仿宋_GB2312"/>
                <w:sz w:val="28"/>
                <w:szCs w:val="28"/>
              </w:rPr>
              <w:t>粤妆</w:t>
            </w:r>
            <w:r>
              <w:rPr>
                <w:rFonts w:eastAsia="仿宋_GB2312"/>
                <w:sz w:val="28"/>
                <w:szCs w:val="28"/>
              </w:rPr>
              <w:t>20170565 </w:t>
            </w:r>
          </w:p>
        </w:tc>
        <w:tc>
          <w:tcPr>
            <w:tcW w:w="241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rPr>
            </w:pPr>
            <w:r>
              <w:rPr>
                <w:rFonts w:eastAsia="仿宋_GB2312"/>
                <w:sz w:val="28"/>
                <w:szCs w:val="28"/>
              </w:rPr>
              <w:t>社会信用代码</w:t>
            </w:r>
            <w:r>
              <w:rPr>
                <w:rFonts w:eastAsia="仿宋_GB2312"/>
                <w:sz w:val="28"/>
                <w:szCs w:val="28"/>
              </w:rPr>
              <w:br/>
            </w:r>
            <w:r>
              <w:rPr>
                <w:rFonts w:eastAsia="仿宋_GB2312"/>
                <w:sz w:val="28"/>
                <w:szCs w:val="28"/>
              </w:rPr>
              <w:t>（组织机构代码）</w:t>
            </w:r>
          </w:p>
        </w:tc>
        <w:tc>
          <w:tcPr>
            <w:tcW w:w="28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DE4140">
            <w:pPr>
              <w:jc w:val="center"/>
              <w:rPr>
                <w:rFonts w:hint="eastAsia"/>
              </w:rPr>
            </w:pPr>
            <w:r>
              <w:rPr>
                <w:rFonts w:ascii="仿宋_GB2312" w:eastAsia="仿宋_GB2312" w:hint="eastAsia"/>
                <w:sz w:val="28"/>
                <w:szCs w:val="28"/>
              </w:rPr>
              <w:t>91440101MA59GGCD8M</w:t>
            </w:r>
          </w:p>
        </w:tc>
      </w:tr>
      <w:tr w:rsidR="00000000" w:rsidTr="00450827">
        <w:trPr>
          <w:trHeight w:val="324"/>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rPr>
            </w:pPr>
            <w:r>
              <w:rPr>
                <w:rFonts w:eastAsia="仿宋_GB2312"/>
                <w:sz w:val="28"/>
                <w:szCs w:val="28"/>
              </w:rPr>
              <w:t>企业地址</w:t>
            </w:r>
          </w:p>
        </w:tc>
        <w:tc>
          <w:tcPr>
            <w:tcW w:w="7512"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rPr>
            </w:pPr>
            <w:r>
              <w:rPr>
                <w:rFonts w:eastAsia="仿宋_GB2312"/>
                <w:sz w:val="28"/>
                <w:szCs w:val="28"/>
              </w:rPr>
              <w:t>广东从化经济开发区高新技术产业园新兴路</w:t>
            </w:r>
            <w:r>
              <w:rPr>
                <w:rFonts w:eastAsia="仿宋_GB2312"/>
                <w:sz w:val="28"/>
                <w:szCs w:val="28"/>
              </w:rPr>
              <w:t>33</w:t>
            </w:r>
            <w:r>
              <w:rPr>
                <w:rFonts w:eastAsia="仿宋_GB2312"/>
                <w:sz w:val="28"/>
                <w:szCs w:val="28"/>
              </w:rPr>
              <w:t>号</w:t>
            </w:r>
            <w:r>
              <w:rPr>
                <w:rFonts w:eastAsia="仿宋_GB2312"/>
                <w:sz w:val="28"/>
                <w:szCs w:val="28"/>
              </w:rPr>
              <w:t>B</w:t>
            </w:r>
            <w:r>
              <w:rPr>
                <w:rFonts w:eastAsia="仿宋_GB2312"/>
                <w:sz w:val="28"/>
                <w:szCs w:val="28"/>
              </w:rPr>
              <w:t>栋</w:t>
            </w:r>
            <w:r>
              <w:rPr>
                <w:rFonts w:eastAsia="仿宋_GB2312"/>
                <w:sz w:val="28"/>
                <w:szCs w:val="28"/>
              </w:rPr>
              <w:t>4</w:t>
            </w:r>
            <w:r>
              <w:rPr>
                <w:rFonts w:eastAsia="仿宋_GB2312"/>
                <w:sz w:val="28"/>
                <w:szCs w:val="28"/>
              </w:rPr>
              <w:t>楼和</w:t>
            </w:r>
            <w:r>
              <w:rPr>
                <w:rFonts w:eastAsia="仿宋_GB2312"/>
                <w:sz w:val="28"/>
                <w:szCs w:val="28"/>
              </w:rPr>
              <w:t>C</w:t>
            </w:r>
            <w:r>
              <w:rPr>
                <w:rFonts w:eastAsia="仿宋_GB2312"/>
                <w:sz w:val="28"/>
                <w:szCs w:val="28"/>
              </w:rPr>
              <w:t>、</w:t>
            </w:r>
            <w:r>
              <w:rPr>
                <w:rFonts w:eastAsia="仿宋_GB2312"/>
                <w:sz w:val="28"/>
                <w:szCs w:val="28"/>
              </w:rPr>
              <w:t>D</w:t>
            </w:r>
            <w:r>
              <w:rPr>
                <w:rFonts w:eastAsia="仿宋_GB2312"/>
                <w:sz w:val="28"/>
                <w:szCs w:val="28"/>
              </w:rPr>
              <w:t>栋</w:t>
            </w:r>
            <w:r>
              <w:rPr>
                <w:rFonts w:eastAsia="仿宋_GB2312"/>
                <w:sz w:val="28"/>
                <w:szCs w:val="28"/>
              </w:rPr>
              <w:t>4</w:t>
            </w:r>
            <w:r>
              <w:rPr>
                <w:rFonts w:eastAsia="仿宋_GB2312"/>
                <w:sz w:val="28"/>
                <w:szCs w:val="28"/>
              </w:rPr>
              <w:t>、</w:t>
            </w:r>
            <w:r>
              <w:rPr>
                <w:rFonts w:eastAsia="仿宋_GB2312"/>
                <w:sz w:val="28"/>
                <w:szCs w:val="28"/>
              </w:rPr>
              <w:t>5</w:t>
            </w:r>
            <w:r>
              <w:rPr>
                <w:rFonts w:eastAsia="仿宋_GB2312"/>
                <w:sz w:val="28"/>
                <w:szCs w:val="28"/>
              </w:rPr>
              <w:t>楼</w:t>
            </w:r>
            <w:r>
              <w:rPr>
                <w:rFonts w:eastAsia="仿宋_GB2312"/>
                <w:sz w:val="28"/>
                <w:szCs w:val="28"/>
              </w:rPr>
              <w:t>  </w:t>
            </w:r>
          </w:p>
        </w:tc>
      </w:tr>
      <w:tr w:rsidR="00000000" w:rsidTr="00450827">
        <w:trPr>
          <w:trHeight w:val="469"/>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rPr>
            </w:pPr>
            <w:r>
              <w:rPr>
                <w:rFonts w:eastAsia="仿宋_GB2312"/>
                <w:sz w:val="28"/>
                <w:szCs w:val="28"/>
              </w:rPr>
              <w:t>检查单位</w:t>
            </w:r>
          </w:p>
        </w:tc>
        <w:tc>
          <w:tcPr>
            <w:tcW w:w="7512"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eastAsia="仿宋_GB2312"/>
                <w:sz w:val="28"/>
                <w:szCs w:val="28"/>
              </w:rPr>
            </w:pPr>
            <w:r>
              <w:rPr>
                <w:rFonts w:eastAsia="仿宋_GB2312"/>
                <w:sz w:val="28"/>
                <w:szCs w:val="28"/>
              </w:rPr>
              <w:t>国家</w:t>
            </w:r>
            <w:r>
              <w:rPr>
                <w:rFonts w:eastAsia="仿宋_GB2312"/>
                <w:sz w:val="28"/>
                <w:szCs w:val="28"/>
              </w:rPr>
              <w:t>药监</w:t>
            </w:r>
            <w:r>
              <w:rPr>
                <w:rFonts w:eastAsia="仿宋_GB2312"/>
                <w:sz w:val="28"/>
                <w:szCs w:val="28"/>
              </w:rPr>
              <w:t>局食品药品审核查验中心</w:t>
            </w:r>
          </w:p>
          <w:p w:rsidR="00000000" w:rsidRDefault="00DE4140">
            <w:pPr>
              <w:snapToGrid w:val="0"/>
              <w:jc w:val="center"/>
              <w:rPr>
                <w:rFonts w:hint="eastAsia"/>
              </w:rPr>
            </w:pPr>
            <w:r>
              <w:rPr>
                <w:rFonts w:eastAsia="仿宋_GB2312"/>
                <w:sz w:val="28"/>
                <w:szCs w:val="28"/>
              </w:rPr>
              <w:t>广东省药品监督管理局</w:t>
            </w:r>
          </w:p>
        </w:tc>
      </w:tr>
      <w:tr w:rsidR="00000000" w:rsidTr="00450827">
        <w:trPr>
          <w:trHeight w:val="396"/>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rPr>
            </w:pPr>
            <w:r>
              <w:rPr>
                <w:rFonts w:eastAsia="仿宋_GB2312"/>
                <w:sz w:val="28"/>
                <w:szCs w:val="28"/>
              </w:rPr>
              <w:t>检查依据</w:t>
            </w:r>
          </w:p>
        </w:tc>
        <w:tc>
          <w:tcPr>
            <w:tcW w:w="7512"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rPr>
                <w:rFonts w:hint="eastAsia"/>
              </w:rPr>
            </w:pPr>
            <w:r>
              <w:rPr>
                <w:rFonts w:eastAsia="仿宋_GB2312"/>
                <w:sz w:val="28"/>
                <w:szCs w:val="28"/>
              </w:rPr>
              <w:t>《化妆</w:t>
            </w:r>
            <w:r>
              <w:rPr>
                <w:rFonts w:eastAsia="仿宋_GB2312"/>
                <w:sz w:val="28"/>
                <w:szCs w:val="28"/>
              </w:rPr>
              <w:t>品监督管理条例》《化妆品生产许可</w:t>
            </w:r>
            <w:r>
              <w:rPr>
                <w:rFonts w:eastAsia="仿宋_GB2312"/>
                <w:sz w:val="28"/>
                <w:szCs w:val="28"/>
              </w:rPr>
              <w:t>工作规范</w:t>
            </w:r>
            <w:r>
              <w:rPr>
                <w:rFonts w:eastAsia="仿宋_GB2312"/>
                <w:sz w:val="28"/>
                <w:szCs w:val="28"/>
              </w:rPr>
              <w:t>》</w:t>
            </w:r>
          </w:p>
        </w:tc>
      </w:tr>
      <w:tr w:rsidR="00000000" w:rsidTr="00450827">
        <w:trPr>
          <w:trHeight w:val="355"/>
          <w:jc w:val="center"/>
        </w:trPr>
        <w:tc>
          <w:tcPr>
            <w:tcW w:w="919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b/>
                <w:bCs/>
              </w:rPr>
            </w:pPr>
            <w:r>
              <w:rPr>
                <w:rFonts w:eastAsia="仿宋_GB2312"/>
                <w:b/>
                <w:bCs/>
                <w:sz w:val="28"/>
                <w:szCs w:val="28"/>
              </w:rPr>
              <w:t>检查发现缺陷和问题</w:t>
            </w:r>
          </w:p>
        </w:tc>
      </w:tr>
      <w:tr w:rsidR="00000000" w:rsidTr="00450827">
        <w:trPr>
          <w:trHeight w:val="2543"/>
          <w:jc w:val="center"/>
        </w:trPr>
        <w:tc>
          <w:tcPr>
            <w:tcW w:w="919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pStyle w:val="a5"/>
              <w:spacing w:line="40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该企业在机构与人员方面存在质量负责人未有效履行岗位职责等问题；在质量管理方面存在未按制度规程记录生产活动、批生产记录不规范等问题；在厂房与设施方面存在未制定车间环境监控计划，且未对车间环境定期监控等问题；在设备管理方面存在现场无法提供水质监测记录等问题；在物料与产品方面存在未按制度规程对原料进行检验验收和合规性评价等问题。</w:t>
            </w:r>
          </w:p>
        </w:tc>
      </w:tr>
      <w:tr w:rsidR="00000000" w:rsidTr="00450827">
        <w:trPr>
          <w:trHeight w:val="547"/>
          <w:jc w:val="center"/>
        </w:trPr>
        <w:tc>
          <w:tcPr>
            <w:tcW w:w="919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snapToGrid w:val="0"/>
              <w:jc w:val="center"/>
              <w:rPr>
                <w:rFonts w:hint="eastAsia"/>
                <w:b/>
                <w:bCs/>
              </w:rPr>
            </w:pPr>
            <w:r>
              <w:rPr>
                <w:rFonts w:eastAsia="仿宋_GB2312"/>
                <w:b/>
                <w:bCs/>
                <w:sz w:val="28"/>
                <w:szCs w:val="28"/>
              </w:rPr>
              <w:t>处理措施</w:t>
            </w:r>
          </w:p>
        </w:tc>
      </w:tr>
      <w:tr w:rsidR="00000000" w:rsidTr="00450827">
        <w:trPr>
          <w:trHeight w:val="2832"/>
          <w:jc w:val="center"/>
        </w:trPr>
        <w:tc>
          <w:tcPr>
            <w:tcW w:w="919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DE4140">
            <w:pPr>
              <w:pStyle w:val="a5"/>
              <w:spacing w:line="400" w:lineRule="exact"/>
              <w:rPr>
                <w:rFonts w:ascii="Times New Roman" w:eastAsia="仿宋_GB2312" w:hAnsi="Times New Roman" w:cs="Times New Roman"/>
                <w:sz w:val="28"/>
                <w:szCs w:val="28"/>
                <w:lang w:val="en"/>
              </w:rPr>
            </w:pPr>
            <w:r>
              <w:rPr>
                <w:rFonts w:ascii="Times New Roman" w:eastAsia="仿宋_GB2312" w:hAnsi="Times New Roman" w:cs="Times New Roman"/>
                <w:sz w:val="29"/>
                <w:szCs w:val="29"/>
              </w:rPr>
              <w:t xml:space="preserve">   </w:t>
            </w:r>
            <w:r>
              <w:rPr>
                <w:rFonts w:ascii="Times New Roman" w:eastAsia="仿宋_GB2312" w:hAnsi="Times New Roman" w:cs="Times New Roman"/>
                <w:sz w:val="28"/>
                <w:szCs w:val="28"/>
              </w:rPr>
              <w:t xml:space="preserve"> 1.</w:t>
            </w:r>
            <w:r>
              <w:rPr>
                <w:rFonts w:ascii="Times New Roman" w:eastAsia="仿宋_GB2312" w:hAnsi="Times New Roman" w:cs="Times New Roman"/>
                <w:sz w:val="28"/>
                <w:szCs w:val="28"/>
                <w:lang w:val="en"/>
              </w:rPr>
              <w:t>国家药监局责成广东省药品监督管理局对该企业涉嫌未按照化妆品生产质量管理规范的要求组织生产的行</w:t>
            </w:r>
            <w:r>
              <w:rPr>
                <w:rFonts w:ascii="Times New Roman" w:eastAsia="仿宋_GB2312" w:hAnsi="Times New Roman" w:cs="Times New Roman"/>
                <w:sz w:val="28"/>
                <w:szCs w:val="28"/>
                <w:lang w:val="en"/>
              </w:rPr>
              <w:t>为依法查处，并组织评估相关产品安全风险，按照《化妆品监督管理条例》的规定责令该企业实施召回，必要时依法采取紧急控制措施。广东省药品监督管理局已组织对该企业立案调查。有关查处结果及时报告国家药监局。</w:t>
            </w:r>
          </w:p>
          <w:p w:rsidR="00000000" w:rsidRDefault="00DE4140">
            <w:pPr>
              <w:pStyle w:val="a5"/>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2.</w:t>
            </w:r>
            <w:r>
              <w:rPr>
                <w:rFonts w:ascii="Times New Roman" w:eastAsia="仿宋_GB2312" w:hAnsi="Times New Roman" w:cs="Times New Roman"/>
                <w:sz w:val="28"/>
                <w:szCs w:val="28"/>
              </w:rPr>
              <w:t>对检查中发现的有关缺陷和问题，广东省药品监督管理局已责令该企业停产整改。该企业完成全面整改并经广东省药品监督管理局</w:t>
            </w:r>
            <w:r>
              <w:rPr>
                <w:rFonts w:ascii="Times New Roman" w:eastAsia="仿宋_GB2312" w:hAnsi="Times New Roman" w:cs="Times New Roman"/>
                <w:sz w:val="28"/>
                <w:szCs w:val="28"/>
              </w:rPr>
              <w:t>检查确认</w:t>
            </w:r>
            <w:r>
              <w:rPr>
                <w:rFonts w:ascii="Times New Roman" w:eastAsia="仿宋_GB2312" w:hAnsi="Times New Roman" w:cs="Times New Roman"/>
                <w:sz w:val="28"/>
                <w:szCs w:val="28"/>
              </w:rPr>
              <w:t>、发布复产</w:t>
            </w:r>
            <w:r>
              <w:rPr>
                <w:rFonts w:ascii="Times New Roman" w:eastAsia="仿宋_GB2312" w:hAnsi="Times New Roman" w:cs="Times New Roman"/>
                <w:sz w:val="28"/>
                <w:szCs w:val="28"/>
              </w:rPr>
              <w:t>通告</w:t>
            </w:r>
            <w:r>
              <w:rPr>
                <w:rFonts w:ascii="Times New Roman" w:eastAsia="仿宋_GB2312" w:hAnsi="Times New Roman" w:cs="Times New Roman"/>
                <w:sz w:val="28"/>
                <w:szCs w:val="28"/>
              </w:rPr>
              <w:t>前不得恢复生产。有关整改和复产情况及时报告国家</w:t>
            </w:r>
            <w:r>
              <w:rPr>
                <w:rFonts w:ascii="Times New Roman" w:eastAsia="仿宋_GB2312" w:hAnsi="Times New Roman" w:cs="Times New Roman"/>
                <w:sz w:val="28"/>
                <w:szCs w:val="28"/>
              </w:rPr>
              <w:t>药监局</w:t>
            </w:r>
            <w:r>
              <w:rPr>
                <w:rFonts w:ascii="Times New Roman" w:eastAsia="仿宋_GB2312" w:hAnsi="Times New Roman" w:cs="Times New Roman"/>
                <w:sz w:val="28"/>
                <w:szCs w:val="28"/>
              </w:rPr>
              <w:t>。</w:t>
            </w:r>
          </w:p>
        </w:tc>
      </w:tr>
      <w:tr w:rsidR="00450827" w:rsidTr="00450827">
        <w:trPr>
          <w:trHeight w:val="372"/>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50827" w:rsidRDefault="00450827" w:rsidP="00450827">
            <w:pPr>
              <w:snapToGrid w:val="0"/>
              <w:jc w:val="center"/>
              <w:rPr>
                <w:rFonts w:hint="eastAsia"/>
                <w:b/>
                <w:bCs/>
              </w:rPr>
            </w:pPr>
            <w:r>
              <w:rPr>
                <w:rFonts w:eastAsia="仿宋_GB2312"/>
                <w:b/>
                <w:bCs/>
                <w:sz w:val="28"/>
                <w:szCs w:val="28"/>
              </w:rPr>
              <w:t>发布日期</w:t>
            </w:r>
          </w:p>
        </w:tc>
        <w:tc>
          <w:tcPr>
            <w:tcW w:w="7512" w:type="dxa"/>
            <w:gridSpan w:val="3"/>
            <w:tcBorders>
              <w:top w:val="outset" w:sz="6" w:space="0" w:color="auto"/>
              <w:left w:val="single" w:sz="0" w:space="0" w:color="auto"/>
              <w:bottom w:val="single" w:sz="8" w:space="0" w:color="000000"/>
              <w:right w:val="single" w:sz="8" w:space="0" w:color="000000"/>
            </w:tcBorders>
            <w:tcMar>
              <w:top w:w="0" w:type="dxa"/>
              <w:left w:w="108" w:type="dxa"/>
              <w:bottom w:w="0" w:type="dxa"/>
              <w:right w:w="108" w:type="dxa"/>
            </w:tcMar>
            <w:vAlign w:val="center"/>
          </w:tcPr>
          <w:p w:rsidR="00450827" w:rsidRDefault="00450827" w:rsidP="00450827">
            <w:pPr>
              <w:snapToGrid w:val="0"/>
              <w:jc w:val="center"/>
              <w:rPr>
                <w:rFonts w:eastAsia="仿宋_GB2312"/>
              </w:rPr>
            </w:pPr>
            <w:r>
              <w:rPr>
                <w:rFonts w:eastAsia="仿宋_GB2312"/>
                <w:sz w:val="28"/>
                <w:szCs w:val="28"/>
              </w:rPr>
              <w:t>2021</w:t>
            </w:r>
            <w:r>
              <w:rPr>
                <w:rFonts w:eastAsia="仿宋_GB2312"/>
                <w:sz w:val="28"/>
                <w:szCs w:val="28"/>
              </w:rPr>
              <w:t>年</w:t>
            </w:r>
            <w:r>
              <w:rPr>
                <w:rFonts w:eastAsia="仿宋_GB2312"/>
                <w:sz w:val="28"/>
                <w:szCs w:val="28"/>
              </w:rPr>
              <w:t>12</w:t>
            </w:r>
            <w:r>
              <w:rPr>
                <w:rFonts w:eastAsia="仿宋_GB2312"/>
                <w:sz w:val="28"/>
                <w:szCs w:val="28"/>
              </w:rPr>
              <w:t>月</w:t>
            </w:r>
            <w:r>
              <w:rPr>
                <w:rFonts w:eastAsia="仿宋_GB2312"/>
                <w:sz w:val="28"/>
                <w:szCs w:val="28"/>
                <w:lang w:val="en"/>
              </w:rPr>
              <w:t>3</w:t>
            </w:r>
            <w:r>
              <w:rPr>
                <w:rFonts w:eastAsia="仿宋_GB2312"/>
                <w:sz w:val="28"/>
                <w:szCs w:val="28"/>
              </w:rPr>
              <w:t>日</w:t>
            </w:r>
          </w:p>
        </w:tc>
      </w:tr>
    </w:tbl>
    <w:p w:rsidR="00DE4140" w:rsidRDefault="00DE4140" w:rsidP="00450827">
      <w:pPr>
        <w:rPr>
          <w:rFonts w:eastAsia="仿宋_GB2312" w:hint="eastAsia"/>
          <w:sz w:val="18"/>
          <w:szCs w:val="18"/>
        </w:rPr>
      </w:pPr>
    </w:p>
    <w:sectPr w:rsidR="00DE4140">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140" w:rsidRDefault="00DE4140">
      <w:r>
        <w:separator/>
      </w:r>
    </w:p>
  </w:endnote>
  <w:endnote w:type="continuationSeparator" w:id="0">
    <w:p w:rsidR="00DE4140" w:rsidRDefault="00DE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E4140">
    <w:pPr>
      <w:pStyle w:val="a3"/>
      <w:framePr w:wrap="around" w:vAnchor="text" w:hAnchor="margin" w:xAlign="outside" w:y="1"/>
      <w:rPr>
        <w:rStyle w:val="a6"/>
        <w:sz w:val="28"/>
        <w:szCs w:val="28"/>
      </w:rPr>
    </w:pPr>
    <w:r>
      <w:rPr>
        <w:rStyle w:val="a6"/>
        <w:rFonts w:hint="eastAsia"/>
        <w:color w:val="FFFFFF"/>
        <w:sz w:val="28"/>
        <w:szCs w:val="28"/>
      </w:rPr>
      <w:t>—</w:t>
    </w:r>
    <w:r>
      <w:rPr>
        <w:rStyle w:val="a6"/>
        <w:rFonts w:hint="eastAsia"/>
        <w:sz w:val="28"/>
        <w:szCs w:val="28"/>
      </w:rPr>
      <w:t>—</w:t>
    </w:r>
    <w:r>
      <w:rPr>
        <w:rStyle w:val="a6"/>
        <w:rFonts w:hint="eastAsia"/>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Pr>
        <w:rStyle w:val="a6"/>
        <w:sz w:val="28"/>
        <w:szCs w:val="28"/>
      </w:rPr>
      <w:t>2</w:t>
    </w:r>
    <w:r>
      <w:rPr>
        <w:sz w:val="28"/>
        <w:szCs w:val="28"/>
      </w:rPr>
      <w:fldChar w:fldCharType="end"/>
    </w:r>
    <w:r>
      <w:rPr>
        <w:rStyle w:val="a6"/>
        <w:rFonts w:hint="eastAsia"/>
        <w:sz w:val="28"/>
        <w:szCs w:val="28"/>
      </w:rPr>
      <w:t xml:space="preserve"> </w:t>
    </w:r>
    <w:r>
      <w:rPr>
        <w:rStyle w:val="a6"/>
        <w:rFonts w:hint="eastAsia"/>
        <w:sz w:val="28"/>
        <w:szCs w:val="28"/>
      </w:rPr>
      <w:t>—</w:t>
    </w:r>
    <w:r>
      <w:rPr>
        <w:rStyle w:val="a6"/>
        <w:rFonts w:hint="eastAsia"/>
        <w:sz w:val="28"/>
        <w:szCs w:val="28"/>
      </w:rPr>
      <w:t xml:space="preserve"> </w:t>
    </w:r>
  </w:p>
  <w:p w:rsidR="00000000" w:rsidRDefault="00DE414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50827">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E4140">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50827" w:rsidRPr="00450827">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DE4140">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50827" w:rsidRPr="00450827">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140" w:rsidRDefault="00DE4140">
      <w:r>
        <w:separator/>
      </w:r>
    </w:p>
  </w:footnote>
  <w:footnote w:type="continuationSeparator" w:id="0">
    <w:p w:rsidR="00DE4140" w:rsidRDefault="00DE4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20"/>
    <w:rsid w:val="00450827"/>
    <w:rsid w:val="00AF7220"/>
    <w:rsid w:val="00B87FE3"/>
    <w:rsid w:val="00BA66D2"/>
    <w:rsid w:val="00D90A02"/>
    <w:rsid w:val="00DE4140"/>
    <w:rsid w:val="00FB5EA6"/>
    <w:rsid w:val="1CBFEAFD"/>
    <w:rsid w:val="244B3067"/>
    <w:rsid w:val="2E7E3B76"/>
    <w:rsid w:val="335F8A78"/>
    <w:rsid w:val="36239B52"/>
    <w:rsid w:val="3BFB5264"/>
    <w:rsid w:val="3EFF2D7B"/>
    <w:rsid w:val="3F3BBE52"/>
    <w:rsid w:val="45FFEC66"/>
    <w:rsid w:val="47FF0413"/>
    <w:rsid w:val="55DF84F5"/>
    <w:rsid w:val="5AF13FA1"/>
    <w:rsid w:val="5BBD108E"/>
    <w:rsid w:val="5CEFB550"/>
    <w:rsid w:val="5D242C1C"/>
    <w:rsid w:val="639F4346"/>
    <w:rsid w:val="6579044D"/>
    <w:rsid w:val="663FB076"/>
    <w:rsid w:val="671CCEE4"/>
    <w:rsid w:val="69BFC44D"/>
    <w:rsid w:val="6BDE16B1"/>
    <w:rsid w:val="6D7F2FAA"/>
    <w:rsid w:val="6FBB7B7A"/>
    <w:rsid w:val="7579B8BB"/>
    <w:rsid w:val="7765363F"/>
    <w:rsid w:val="77BF3217"/>
    <w:rsid w:val="7B5D480C"/>
    <w:rsid w:val="7CF863E2"/>
    <w:rsid w:val="7DED35EE"/>
    <w:rsid w:val="7F5B14F8"/>
    <w:rsid w:val="7FF6438A"/>
    <w:rsid w:val="92F1FDFC"/>
    <w:rsid w:val="93F7B809"/>
    <w:rsid w:val="97DD13F6"/>
    <w:rsid w:val="97FF6135"/>
    <w:rsid w:val="9E7DD655"/>
    <w:rsid w:val="A7D69101"/>
    <w:rsid w:val="A7FA0BFA"/>
    <w:rsid w:val="AD72C5B6"/>
    <w:rsid w:val="B6DD83D7"/>
    <w:rsid w:val="C77D3DF5"/>
    <w:rsid w:val="C7F38E94"/>
    <w:rsid w:val="D6EF9B76"/>
    <w:rsid w:val="D7EF8958"/>
    <w:rsid w:val="DBBBAB12"/>
    <w:rsid w:val="DFFF33C5"/>
    <w:rsid w:val="E7CF5A71"/>
    <w:rsid w:val="EA9EDED7"/>
    <w:rsid w:val="EDBDD70C"/>
    <w:rsid w:val="EF3D1E5A"/>
    <w:rsid w:val="F062A12E"/>
    <w:rsid w:val="F63FB566"/>
    <w:rsid w:val="F6ABA6DC"/>
    <w:rsid w:val="F7BB8242"/>
    <w:rsid w:val="F7EF4FE9"/>
    <w:rsid w:val="F96E3F28"/>
    <w:rsid w:val="FB7DE25A"/>
    <w:rsid w:val="FF81FC4F"/>
    <w:rsid w:val="FFAF114E"/>
    <w:rsid w:val="FFD9EBAE"/>
    <w:rsid w:val="FFDFE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069027-0BF0-4DE6-AF23-06225362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pPr>
    <w:rPr>
      <w:kern w:val="2"/>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uiPriority w:val="99"/>
    <w:unhideWhenUsed/>
    <w:qFormat/>
    <w:pPr>
      <w:spacing w:before="100" w:beforeAutospacing="1" w:after="100" w:afterAutospacing="1"/>
    </w:pPr>
    <w:rPr>
      <w:rFonts w:ascii="宋体" w:hAnsi="宋体" w:cs="宋体"/>
      <w:sz w:val="24"/>
      <w:szCs w:val="24"/>
    </w:rPr>
  </w:style>
  <w:style w:type="character" w:styleId="a6">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568</Characters>
  <Application>Microsoft Office Word</Application>
  <DocSecurity>0</DocSecurity>
  <Lines>4</Lines>
  <Paragraphs>1</Paragraphs>
  <ScaleCrop>false</ScaleCrop>
  <Company>China</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  文  要  报</dc:title>
  <dc:subject/>
  <dc:creator>科员01</dc:creator>
  <cp:keywords/>
  <dc:description/>
  <cp:lastModifiedBy>pc</cp:lastModifiedBy>
  <cp:revision>2</cp:revision>
  <cp:lastPrinted>2021-12-07T09:33:00Z</cp:lastPrinted>
  <dcterms:created xsi:type="dcterms:W3CDTF">2021-12-07T06:27:00Z</dcterms:created>
  <dcterms:modified xsi:type="dcterms:W3CDTF">2021-12-07T06:27:00Z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