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90" w:lineRule="exact"/>
        <w:rPr>
          <w:rStyle w:val="6"/>
          <w:rFonts w:hint="eastAsia" w:ascii="仿宋" w:hAnsi="仿宋" w:eastAsia="仿宋"/>
          <w:b w:val="0"/>
          <w:color w:val="000000"/>
          <w:sz w:val="32"/>
          <w:szCs w:val="32"/>
          <w:lang w:val="en-US" w:eastAsia="zh-CN"/>
        </w:rPr>
      </w:pPr>
      <w:bookmarkStart w:id="0" w:name="_GoBack"/>
      <w:bookmarkEnd w:id="0"/>
      <w:r>
        <w:rPr>
          <w:rStyle w:val="6"/>
          <w:rFonts w:hint="eastAsia" w:ascii="方正黑体_GBK" w:hAnsi="方正黑体_GBK" w:eastAsia="方正黑体_GBK" w:cs="方正黑体_GBK"/>
          <w:b w:val="0"/>
          <w:color w:val="000000"/>
          <w:sz w:val="32"/>
          <w:szCs w:val="32"/>
        </w:rPr>
        <w:t>附件</w:t>
      </w:r>
      <w:r>
        <w:rPr>
          <w:rStyle w:val="6"/>
          <w:rFonts w:hint="eastAsia" w:ascii="方正黑体_GBK" w:hAnsi="方正黑体_GBK" w:eastAsia="方正黑体_GBK" w:cs="方正黑体_GBK"/>
          <w:b w:val="0"/>
          <w:color w:val="000000"/>
          <w:sz w:val="32"/>
          <w:szCs w:val="32"/>
          <w:lang w:val="en-US" w:eastAsia="zh-CN"/>
        </w:rPr>
        <w:t>3</w:t>
      </w:r>
    </w:p>
    <w:p>
      <w:pPr>
        <w:pStyle w:val="4"/>
        <w:spacing w:line="590" w:lineRule="exact"/>
        <w:jc w:val="center"/>
        <w:rPr>
          <w:color w:val="000000"/>
          <w:sz w:val="32"/>
          <w:szCs w:val="32"/>
        </w:rPr>
      </w:pPr>
      <w:r>
        <w:rPr>
          <w:rStyle w:val="6"/>
          <w:rFonts w:hint="eastAsia"/>
          <w:color w:val="000000"/>
          <w:sz w:val="32"/>
          <w:szCs w:val="32"/>
        </w:rPr>
        <w:t>监督评价工作依据文件清单</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1．《中华人民共和国政府采购法》；　</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2．《中华人民共和国政府采购法实施条例》；　</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3．《政府采购信息发布管理办法》（财政部令第101号）；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4．《政府采购非招标采购方式管理办法》（财政部令第74号）；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5.《政府采购货物和服务招标投标管理办法》（财政部令第87号）；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6.《政府采购质疑和投诉办法》（财政部令第94号）；</w:t>
      </w:r>
    </w:p>
    <w:p>
      <w:pPr>
        <w:pStyle w:val="4"/>
        <w:numPr>
          <w:ilvl w:val="0"/>
          <w:numId w:val="1"/>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《政府采购代理机构管理暂行办法》（财库〔2018〕2号）；</w:t>
      </w:r>
    </w:p>
    <w:p>
      <w:pPr>
        <w:pStyle w:val="4"/>
        <w:numPr>
          <w:ilvl w:val="0"/>
          <w:numId w:val="1"/>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《中央预算单位变更政府采购方式审批管理办法》（财库〔2015〕36号）；</w:t>
      </w:r>
    </w:p>
    <w:p>
      <w:pPr>
        <w:pStyle w:val="4"/>
        <w:numPr>
          <w:ilvl w:val="0"/>
          <w:numId w:val="1"/>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《政府采购竞争性磋商采购方式管理暂行办法》（财库〔2014〕214号）；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10.《关于政府采购竞争性磋商采购方式管理暂行办法有关问题的补充通知》（财库〔2015〕124号）；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11.《关于中央预算单位申请单一来源采购方式审核前公示有关事项的通知》（财库〔2015〕8号）；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12.《关于做好政府采购信息公开工作的通知》（财库〔2015〕135号）；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13.《关于进一步做好政府采购信息公开工作有关事项的通知》（财库〔2017〕86号）；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14.《关于在政府采购活动中查询及使用信用记录有关问题的通知》（财库〔2016〕125号）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15.《关于推进和完善服务项目政府采购有关问题的通知》（财库〔2014〕37号）；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16.《政府和社会资本合作项目政府采购管理办法》（财库〔2014〕215号）；</w:t>
      </w:r>
    </w:p>
    <w:p>
      <w:pPr>
        <w:pStyle w:val="4"/>
        <w:numPr>
          <w:ilvl w:val="0"/>
          <w:numId w:val="2"/>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《财政部关于进一步规范政府采购评审工作有关问题的通知》（财库〔2012〕69号）；</w:t>
      </w:r>
    </w:p>
    <w:p>
      <w:pPr>
        <w:pStyle w:val="4"/>
        <w:numPr>
          <w:ilvl w:val="0"/>
          <w:numId w:val="2"/>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《政府采购评审专家管理办法》（财库〔2016〕198号）；</w:t>
      </w:r>
    </w:p>
    <w:p>
      <w:pPr>
        <w:pStyle w:val="4"/>
        <w:numPr>
          <w:ilvl w:val="0"/>
          <w:numId w:val="2"/>
        </w:numPr>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《关于进一步加强政府采购需求与履约验收管理的指导意见》（财库〔2016〕205号）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20.《关于印发〈政府采购进口产品管理办法〉的通知》（财库〔2007〕119号）；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21.《关于政府采购进口产品管理有关问题的通知》（财办库〔2008〕248号）；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22.《国务院办公厅关于印发中央预算政府集中采购目录及标准（2020年版）的通知》（冀财采〔2020〕55号）；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23.《关于进一步做好中央单位政府集中采购工作有关问题的通知》（财库〔2009〕101号）；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24.《中央预算单位批量集中采购管理暂行办法》（财库〔2013〕109号）；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25.《关于加强中央预算单位批量集中采购管理有关事项的通知》（财库〔2014〕120号）；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26.《关于进一步做好中央预算单位批量集中采购有关工作的通知》（财库〔2016〕425号）；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27.《财政部 国家发展改革委关于印发〈节能产品政府采购实施意见〉的通知》（财库〔2004〕185号）；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28.《国务院办公厅关于建立政府强制采购节能产品制度的通知》（国办发〔2007〕51号）；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29.《财政部 环保总局关于环境标志产品政府采购实施的意见》（财库〔2006〕90号）；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30.关于印发《政府采购促进中小企业发展管理办法》的通知（财库〔2020〕46号）；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31.《关于政府采购支持监狱企业发展有关问题的通知》（财库〔2014〕68号）；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32.《关于促进残疾人就业政府采购政策的通知》（财库〔2017〕141号）；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33.《关于完善中央单位政府采购预算管理和中央高校、科研院所科研仪器设备采购管理有关事项的通知》（财库〔2016〕194号）；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34.《关于加强政府采购供应商投诉受理审查工作的通知》（财库〔2007〕1号）；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35.《关于明确政府采购保证金和行政处罚罚款上缴事项的通知》（财库〔2011〕15号）；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36.《关于&lt;中华人民共和国政府采购法实施条例&gt;第十八条第二款法律适用的函》（财办库〔2015〕295号）； </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37.《关于转发国务院法制办公室&lt;对政府采购工程项目法律适用及申领施工许可证问题的答复&gt;的通知》（财办库〔2015〕352号）；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38.《关于未达到公开招标数额标准政府采购项目采购方式适用等问题的函》（财办库〔2015〕111号）；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39．《财政部关于公共资源交易中心开展政府采购活动有关问题的通知》（财库〔2014〕165号）；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40.《关于规范政府采购行政处罚有关问题的通知》（财库〔2015〕150号）；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41.《关于贯彻落实整合建立统一的公共资源交易平台工作方案有关问题的通知》（财库〔2015〕163号）；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42.《关于印发节能产品政府采购品目清单的通知》（财库〔2019〕19号）；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43.《关于印发环境标志产品政府采购品目清单的通知》（财库〔2019〕18号）；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44.《财政部 发展改革委 生态环境部 市场监管总局关于调整优化节能产品 环境标志产品政府采购执行机制的通知》（财库〔2019〕9号）；</w:t>
      </w:r>
    </w:p>
    <w:p>
      <w:pPr>
        <w:pStyle w:val="4"/>
        <w:spacing w:before="0" w:beforeAutospacing="0" w:after="0" w:afterAutospacing="0" w:line="59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 其他政府采购制度办法。</w:t>
      </w:r>
    </w:p>
    <w:p>
      <w:pPr>
        <w:pStyle w:val="4"/>
        <w:spacing w:before="0" w:beforeAutospacing="0" w:after="0" w:afterAutospacing="0" w:line="590" w:lineRule="exact"/>
        <w:ind w:firstLine="646"/>
        <w:rPr>
          <w:rFonts w:hint="eastAsia" w:ascii="仿宋" w:hAnsi="仿宋" w:eastAsia="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B5E7C"/>
    <w:multiLevelType w:val="singleLevel"/>
    <w:tmpl w:val="4C0B5E7C"/>
    <w:lvl w:ilvl="0" w:tentative="0">
      <w:start w:val="7"/>
      <w:numFmt w:val="decimal"/>
      <w:suff w:val="space"/>
      <w:lvlText w:val="%1."/>
      <w:lvlJc w:val="left"/>
    </w:lvl>
  </w:abstractNum>
  <w:abstractNum w:abstractNumId="1">
    <w:nsid w:val="60AD46D7"/>
    <w:multiLevelType w:val="singleLevel"/>
    <w:tmpl w:val="60AD46D7"/>
    <w:lvl w:ilvl="0" w:tentative="0">
      <w:start w:val="1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0.14.160.8/newoa/missive/kinggridOfficeServer.do?method=officeProcess"/>
  </w:docVars>
  <w:rsids>
    <w:rsidRoot w:val="00AF41E6"/>
    <w:rsid w:val="00555C79"/>
    <w:rsid w:val="00AF41E6"/>
    <w:rsid w:val="00FD0037"/>
    <w:rsid w:val="0A5F54C5"/>
    <w:rsid w:val="0EF75F92"/>
    <w:rsid w:val="3A1F3CDC"/>
    <w:rsid w:val="69B92003"/>
    <w:rsid w:val="6B371F30"/>
    <w:rsid w:val="6F7F604A"/>
    <w:rsid w:val="76B43A95"/>
    <w:rsid w:val="76B8F2BE"/>
    <w:rsid w:val="EEF813D1"/>
    <w:rsid w:val="FFFFE8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bCs/>
    </w:rPr>
  </w:style>
  <w:style w:type="character" w:customStyle="1" w:styleId="8">
    <w:name w:val="页脚 Char"/>
    <w:basedOn w:val="5"/>
    <w:link w:val="2"/>
    <w:qFormat/>
    <w:uiPriority w:val="99"/>
    <w:rPr>
      <w:kern w:val="2"/>
      <w:sz w:val="18"/>
      <w:szCs w:val="18"/>
    </w:rPr>
  </w:style>
  <w:style w:type="character" w:customStyle="1" w:styleId="9">
    <w:name w:val="页眉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1639</Words>
  <Characters>300</Characters>
  <Lines>2</Lines>
  <Paragraphs>3</Paragraphs>
  <TotalTime>65</TotalTime>
  <ScaleCrop>false</ScaleCrop>
  <LinksUpToDate>false</LinksUpToDate>
  <CharactersWithSpaces>1936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2019-09-18T10:43:00Z</dcterms:created>
  <dc:creator>��ƼƼ</dc:creator>
  <cp:lastModifiedBy>WPS_1606295656</cp:lastModifiedBy>
  <dcterms:modified xsi:type="dcterms:W3CDTF">2022-08-26T01:40:56Z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F56295AB916E49D48FE8E3131FEB2B51</vt:lpwstr>
  </property>
</Properties>
</file>