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eastAsia="方正小标宋简体" w:cs="宋体"/>
          <w:kern w:val="0"/>
          <w:sz w:val="44"/>
          <w:szCs w:val="44"/>
        </w:rPr>
      </w:pPr>
      <w:r>
        <w:rPr>
          <w:rFonts w:hint="eastAsia" w:ascii="宋体" w:hAnsi="宋体" w:eastAsia="方正小标宋简体" w:cs="宋体"/>
          <w:spacing w:val="-4"/>
          <w:kern w:val="0"/>
          <w:sz w:val="44"/>
          <w:szCs w:val="44"/>
        </w:rPr>
        <w:t>《</w:t>
      </w:r>
      <w:r>
        <w:rPr>
          <w:rFonts w:hint="eastAsia" w:ascii="方正小标宋简体" w:eastAsia="方正小标宋简体"/>
          <w:sz w:val="44"/>
          <w:szCs w:val="44"/>
        </w:rPr>
        <w:t>广州市创业孵化基地管理办法</w:t>
      </w:r>
      <w:r>
        <w:rPr>
          <w:rFonts w:hint="eastAsia" w:ascii="宋体" w:hAnsi="宋体" w:eastAsia="方正小标宋简体" w:cs="宋体"/>
          <w:kern w:val="0"/>
          <w:sz w:val="44"/>
          <w:szCs w:val="44"/>
        </w:rPr>
        <w:t>》</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eastAsia="方正小标宋简体"/>
          <w:kern w:val="0"/>
          <w:sz w:val="44"/>
          <w:szCs w:val="44"/>
        </w:rPr>
      </w:pPr>
      <w:r>
        <w:rPr>
          <w:rFonts w:hint="eastAsia" w:eastAsia="方正小标宋简体"/>
          <w:kern w:val="0"/>
          <w:sz w:val="44"/>
          <w:szCs w:val="44"/>
        </w:rPr>
        <w:t>政策解读</w:t>
      </w:r>
    </w:p>
    <w:p>
      <w:pPr>
        <w:keepNext w:val="0"/>
        <w:keepLines w:val="0"/>
        <w:pageBreakBefore w:val="0"/>
        <w:tabs>
          <w:tab w:val="right" w:pos="8844"/>
        </w:tabs>
        <w:kinsoku/>
        <w:wordWrap/>
        <w:overflowPunct/>
        <w:topLinePunct w:val="0"/>
        <w:autoSpaceDE/>
        <w:autoSpaceDN/>
        <w:bidi w:val="0"/>
        <w:adjustRightInd/>
        <w:snapToGrid/>
        <w:spacing w:line="600" w:lineRule="exact"/>
        <w:textAlignment w:val="auto"/>
        <w:rPr>
          <w:rFonts w:eastAsia="黑体"/>
          <w:sz w:val="32"/>
          <w:szCs w:val="32"/>
        </w:rPr>
      </w:pPr>
      <w:r>
        <w:rPr>
          <w:rFonts w:eastAsia="黑体"/>
          <w:sz w:val="32"/>
          <w:szCs w:val="32"/>
        </w:rPr>
        <w:tab/>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为贯彻落实党中央、国务院、省政府、市政府关于创业工作决策部署，落实《国务院关于做好当前和今后一个时期促进就业工作的若干意见》</w:t>
      </w:r>
      <w:bookmarkStart w:id="0" w:name="_GoBack"/>
      <w:bookmarkEnd w:id="0"/>
      <w:r>
        <w:rPr>
          <w:rFonts w:hint="eastAsia" w:eastAsia="仿宋_GB2312"/>
          <w:sz w:val="32"/>
          <w:szCs w:val="32"/>
        </w:rPr>
        <w:t>（国发〔2018〕39号）、《广州市人民政府转发广东省人民政府关于印发广东省进一步稳定和促进就业若干政策措施的通知》（穗府规〔2020〕3号）《广州市人民政府关于转发广东省人民政府印发广东省进一步稳定和扩大就业若干政策措施的通知》（穗府规〔2021〕6号）等文件，对《广州市人力资源和社会保障局 广州市财政局 关于印发〈广州市创新创业（孵化）示范基地认定管理办法〉的通知》（穗人社规字〔2016〕6号）根据实际情况进行修订，</w:t>
      </w:r>
      <w:r>
        <w:rPr>
          <w:rFonts w:hint="eastAsia" w:eastAsia="仿宋_GB2312"/>
          <w:sz w:val="32"/>
          <w:szCs w:val="32"/>
          <w:lang w:eastAsia="zh-CN"/>
        </w:rPr>
        <w:t>形</w:t>
      </w:r>
      <w:r>
        <w:rPr>
          <w:rFonts w:hint="eastAsia" w:eastAsia="仿宋_GB2312"/>
          <w:sz w:val="32"/>
          <w:szCs w:val="32"/>
        </w:rPr>
        <w:t>成《广州市创业孵化基地管理办法》</w:t>
      </w:r>
      <w:r>
        <w:rPr>
          <w:rFonts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rPr>
        <w:t>一</w:t>
      </w:r>
      <w:r>
        <w:rPr>
          <w:rFonts w:eastAsia="黑体"/>
          <w:sz w:val="32"/>
          <w:szCs w:val="32"/>
        </w:rPr>
        <w:t>、政策依据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（一）《国务院关于做好当前和今后一个时期促进就业工作的若干意见》（国发〔2018〕39号）</w:t>
      </w:r>
      <w:r>
        <w:rPr>
          <w:rFonts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（二）《广东省人民政府关于印发广东省进一步促进就业若干政策措施的通知》（粤府〔2018〕114号）</w:t>
      </w:r>
      <w:r>
        <w:rPr>
          <w:rFonts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left="27" w:leftChars="13" w:firstLine="640" w:firstLineChars="200"/>
        <w:textAlignment w:val="auto"/>
        <w:rPr>
          <w:rFonts w:eastAsia="仿宋_GB2312"/>
          <w:sz w:val="32"/>
          <w:szCs w:val="32"/>
        </w:rPr>
      </w:pPr>
      <w:r>
        <w:rPr>
          <w:rFonts w:hint="eastAsia" w:eastAsia="仿宋_GB2312"/>
          <w:sz w:val="32"/>
          <w:szCs w:val="32"/>
        </w:rPr>
        <w:t>（三）《广东省人力资源和社会保障厅广东省财政厅关于进一步加强创业孵化基地建设的意见》（粤人社发〔2015〕166号）；</w:t>
      </w:r>
    </w:p>
    <w:p>
      <w:pPr>
        <w:keepNext w:val="0"/>
        <w:keepLines w:val="0"/>
        <w:pageBreakBefore w:val="0"/>
        <w:kinsoku/>
        <w:wordWrap/>
        <w:overflowPunct/>
        <w:topLinePunct w:val="0"/>
        <w:autoSpaceDE/>
        <w:autoSpaceDN/>
        <w:bidi w:val="0"/>
        <w:adjustRightInd/>
        <w:snapToGrid/>
        <w:spacing w:line="600" w:lineRule="exact"/>
        <w:ind w:left="27" w:leftChars="13" w:firstLine="640" w:firstLineChars="200"/>
        <w:textAlignment w:val="auto"/>
        <w:rPr>
          <w:rFonts w:eastAsia="仿宋_GB2312"/>
          <w:sz w:val="32"/>
          <w:szCs w:val="32"/>
        </w:rPr>
      </w:pPr>
      <w:r>
        <w:rPr>
          <w:rFonts w:hint="eastAsia" w:eastAsia="仿宋_GB2312"/>
          <w:sz w:val="32"/>
          <w:szCs w:val="32"/>
        </w:rPr>
        <w:t>（四）《广州市人民政府关于进一步促进就业的实施意见》（穗府规〔2018〕19号）；</w:t>
      </w:r>
    </w:p>
    <w:p>
      <w:pPr>
        <w:keepNext w:val="0"/>
        <w:keepLines w:val="0"/>
        <w:pageBreakBefore w:val="0"/>
        <w:kinsoku/>
        <w:wordWrap/>
        <w:overflowPunct/>
        <w:topLinePunct w:val="0"/>
        <w:autoSpaceDE/>
        <w:autoSpaceDN/>
        <w:bidi w:val="0"/>
        <w:adjustRightInd/>
        <w:snapToGrid/>
        <w:spacing w:line="600" w:lineRule="exact"/>
        <w:ind w:left="27" w:leftChars="13" w:firstLine="640" w:firstLineChars="200"/>
        <w:textAlignment w:val="auto"/>
        <w:rPr>
          <w:rFonts w:eastAsia="仿宋_GB2312"/>
          <w:sz w:val="32"/>
          <w:szCs w:val="32"/>
        </w:rPr>
      </w:pPr>
      <w:r>
        <w:rPr>
          <w:rFonts w:hint="eastAsia" w:eastAsia="仿宋_GB2312"/>
          <w:sz w:val="32"/>
          <w:szCs w:val="32"/>
        </w:rPr>
        <w:t>（五）《广东省人民政府印发关于加强港澳青年创新创业基地建设实施方案的通知》（粤府函〔201</w:t>
      </w:r>
      <w:r>
        <w:rPr>
          <w:rFonts w:eastAsia="仿宋_GB2312"/>
          <w:sz w:val="32"/>
          <w:szCs w:val="32"/>
        </w:rPr>
        <w:t>9</w:t>
      </w:r>
      <w:r>
        <w:rPr>
          <w:rFonts w:hint="eastAsia" w:eastAsia="仿宋_GB2312"/>
          <w:sz w:val="32"/>
          <w:szCs w:val="32"/>
        </w:rPr>
        <w:t>〕122号）；</w:t>
      </w:r>
    </w:p>
    <w:p>
      <w:pPr>
        <w:keepNext w:val="0"/>
        <w:keepLines w:val="0"/>
        <w:pageBreakBefore w:val="0"/>
        <w:kinsoku/>
        <w:wordWrap/>
        <w:overflowPunct/>
        <w:topLinePunct w:val="0"/>
        <w:autoSpaceDE/>
        <w:autoSpaceDN/>
        <w:bidi w:val="0"/>
        <w:adjustRightInd/>
        <w:snapToGrid/>
        <w:spacing w:line="600" w:lineRule="exact"/>
        <w:ind w:left="27" w:leftChars="13" w:firstLine="640" w:firstLineChars="200"/>
        <w:textAlignment w:val="auto"/>
        <w:rPr>
          <w:rFonts w:eastAsia="仿宋_GB2312"/>
          <w:sz w:val="32"/>
          <w:szCs w:val="32"/>
        </w:rPr>
      </w:pPr>
      <w:r>
        <w:rPr>
          <w:rFonts w:hint="eastAsia" w:eastAsia="仿宋_GB2312"/>
          <w:sz w:val="32"/>
          <w:szCs w:val="32"/>
        </w:rPr>
        <w:t>（六）《关于开展全国创业孵化示范基地复评和推荐工作的通知》（人社厅函〔201</w:t>
      </w:r>
      <w:r>
        <w:rPr>
          <w:rFonts w:eastAsia="仿宋_GB2312"/>
          <w:sz w:val="32"/>
          <w:szCs w:val="32"/>
        </w:rPr>
        <w:t>8</w:t>
      </w:r>
      <w:r>
        <w:rPr>
          <w:rFonts w:hint="eastAsia" w:eastAsia="仿宋_GB2312"/>
          <w:sz w:val="32"/>
          <w:szCs w:val="32"/>
        </w:rPr>
        <w:t>〕135号）；</w:t>
      </w:r>
    </w:p>
    <w:p>
      <w:pPr>
        <w:keepNext w:val="0"/>
        <w:keepLines w:val="0"/>
        <w:pageBreakBefore w:val="0"/>
        <w:kinsoku/>
        <w:wordWrap/>
        <w:overflowPunct/>
        <w:topLinePunct w:val="0"/>
        <w:autoSpaceDE/>
        <w:autoSpaceDN/>
        <w:bidi w:val="0"/>
        <w:adjustRightInd/>
        <w:snapToGrid/>
        <w:spacing w:line="600" w:lineRule="exact"/>
        <w:ind w:left="27" w:leftChars="13" w:firstLine="640" w:firstLineChars="200"/>
        <w:textAlignment w:val="auto"/>
        <w:rPr>
          <w:rFonts w:eastAsia="仿宋_GB2312"/>
          <w:sz w:val="32"/>
          <w:szCs w:val="32"/>
        </w:rPr>
      </w:pPr>
      <w:r>
        <w:rPr>
          <w:rFonts w:hint="eastAsia" w:eastAsia="仿宋_GB2312"/>
          <w:sz w:val="32"/>
          <w:szCs w:val="32"/>
        </w:rPr>
        <w:t>（七）《关于开展2019年全省创业孵化示范基地推荐和复评工作的通知》；</w:t>
      </w:r>
    </w:p>
    <w:p>
      <w:pPr>
        <w:keepNext w:val="0"/>
        <w:keepLines w:val="0"/>
        <w:pageBreakBefore w:val="0"/>
        <w:kinsoku/>
        <w:wordWrap/>
        <w:overflowPunct/>
        <w:topLinePunct w:val="0"/>
        <w:autoSpaceDE/>
        <w:autoSpaceDN/>
        <w:bidi w:val="0"/>
        <w:adjustRightInd/>
        <w:snapToGrid/>
        <w:spacing w:line="600" w:lineRule="exact"/>
        <w:ind w:left="27" w:leftChars="13" w:firstLine="640" w:firstLineChars="200"/>
        <w:textAlignment w:val="auto"/>
        <w:rPr>
          <w:rFonts w:eastAsia="仿宋_GB2312"/>
          <w:sz w:val="32"/>
          <w:szCs w:val="32"/>
        </w:rPr>
      </w:pPr>
      <w:r>
        <w:rPr>
          <w:rFonts w:hint="eastAsia" w:eastAsia="仿宋_GB2312"/>
          <w:sz w:val="32"/>
          <w:szCs w:val="32"/>
        </w:rPr>
        <w:t>（八）《广州市人力资源和社会保障局 广州市财政局关于印发</w:t>
      </w:r>
      <w:r>
        <w:rPr>
          <w:rFonts w:hint="eastAsia" w:ascii="仿宋_GB2312" w:eastAsia="仿宋_GB2312"/>
          <w:sz w:val="32"/>
          <w:szCs w:val="32"/>
        </w:rPr>
        <w:t>〈</w:t>
      </w:r>
      <w:r>
        <w:rPr>
          <w:rFonts w:hint="eastAsia" w:eastAsia="仿宋_GB2312"/>
          <w:sz w:val="32"/>
          <w:szCs w:val="32"/>
        </w:rPr>
        <w:t>广州市就业补助资金使用管理办法</w:t>
      </w:r>
      <w:r>
        <w:rPr>
          <w:rFonts w:hint="eastAsia" w:ascii="仿宋_GB2312" w:eastAsia="仿宋_GB2312"/>
          <w:sz w:val="32"/>
          <w:szCs w:val="32"/>
        </w:rPr>
        <w:t>〉</w:t>
      </w:r>
      <w:r>
        <w:rPr>
          <w:rFonts w:hint="eastAsia" w:eastAsia="仿宋_GB2312"/>
          <w:sz w:val="32"/>
          <w:szCs w:val="32"/>
        </w:rPr>
        <w:t>的通知》（穗人社规字〔2019〕1号）；</w:t>
      </w:r>
    </w:p>
    <w:p>
      <w:pPr>
        <w:keepNext w:val="0"/>
        <w:keepLines w:val="0"/>
        <w:pageBreakBefore w:val="0"/>
        <w:kinsoku/>
        <w:wordWrap/>
        <w:overflowPunct/>
        <w:topLinePunct w:val="0"/>
        <w:autoSpaceDE/>
        <w:autoSpaceDN/>
        <w:bidi w:val="0"/>
        <w:adjustRightInd/>
        <w:snapToGrid/>
        <w:spacing w:line="600" w:lineRule="exact"/>
        <w:ind w:left="27" w:leftChars="13" w:firstLine="640" w:firstLineChars="200"/>
        <w:textAlignment w:val="auto"/>
        <w:rPr>
          <w:rFonts w:eastAsia="仿宋_GB2312"/>
          <w:sz w:val="32"/>
          <w:szCs w:val="32"/>
        </w:rPr>
      </w:pPr>
      <w:r>
        <w:rPr>
          <w:rFonts w:hint="eastAsia" w:eastAsia="仿宋_GB2312"/>
          <w:sz w:val="32"/>
          <w:szCs w:val="32"/>
        </w:rPr>
        <w:t>（九）《广州市人力资源和社会保障局 广州市财政局关于进一步规范和优化就业补助资金使用管理的通知》（穗人社规字〔2020〕7号）；</w:t>
      </w:r>
    </w:p>
    <w:p>
      <w:pPr>
        <w:keepNext w:val="0"/>
        <w:keepLines w:val="0"/>
        <w:pageBreakBefore w:val="0"/>
        <w:kinsoku/>
        <w:wordWrap/>
        <w:overflowPunct/>
        <w:topLinePunct w:val="0"/>
        <w:autoSpaceDE/>
        <w:autoSpaceDN/>
        <w:bidi w:val="0"/>
        <w:adjustRightInd/>
        <w:snapToGrid/>
        <w:spacing w:line="600" w:lineRule="exact"/>
        <w:ind w:left="27" w:leftChars="13" w:firstLine="640" w:firstLineChars="200"/>
        <w:textAlignment w:val="auto"/>
        <w:rPr>
          <w:rFonts w:eastAsia="仿宋_GB2312"/>
          <w:sz w:val="32"/>
          <w:szCs w:val="32"/>
        </w:rPr>
      </w:pPr>
      <w:r>
        <w:rPr>
          <w:rFonts w:hint="eastAsia" w:eastAsia="仿宋_GB2312"/>
          <w:sz w:val="32"/>
          <w:szCs w:val="32"/>
        </w:rPr>
        <w:t>（十）《广州市人民政府关于转发广东省人民政府印发广东省进一步稳定和扩大就业若干政策措施的通知》（穗府规〔2021〕6号）</w:t>
      </w:r>
    </w:p>
    <w:p>
      <w:pPr>
        <w:keepNext w:val="0"/>
        <w:keepLines w:val="0"/>
        <w:pageBreakBefore w:val="0"/>
        <w:kinsoku/>
        <w:wordWrap/>
        <w:overflowPunct/>
        <w:topLinePunct w:val="0"/>
        <w:autoSpaceDE/>
        <w:autoSpaceDN/>
        <w:bidi w:val="0"/>
        <w:adjustRightInd/>
        <w:snapToGrid/>
        <w:spacing w:line="600" w:lineRule="exact"/>
        <w:ind w:left="27" w:leftChars="13" w:firstLine="640" w:firstLineChars="200"/>
        <w:textAlignment w:val="auto"/>
        <w:rPr>
          <w:rFonts w:eastAsia="仿宋_GB2312"/>
          <w:sz w:val="32"/>
          <w:szCs w:val="32"/>
        </w:rPr>
      </w:pPr>
      <w:r>
        <w:rPr>
          <w:rFonts w:hint="eastAsia" w:eastAsia="仿宋_GB2312"/>
          <w:sz w:val="32"/>
          <w:szCs w:val="32"/>
        </w:rPr>
        <w:t>（十一）《广东省人力资源和社会保障厅 广东省财政厅关于印发〈广东省就业创业补贴申请办理指导清单（2021年修订版）〉的通知》（粤人社规字〔20</w:t>
      </w:r>
      <w:r>
        <w:rPr>
          <w:rFonts w:eastAsia="仿宋_GB2312"/>
          <w:sz w:val="32"/>
          <w:szCs w:val="32"/>
        </w:rPr>
        <w:t>21</w:t>
      </w:r>
      <w:r>
        <w:rPr>
          <w:rFonts w:hint="eastAsia" w:eastAsia="仿宋_GB2312"/>
          <w:sz w:val="32"/>
          <w:szCs w:val="32"/>
        </w:rPr>
        <w:t>〕</w:t>
      </w:r>
      <w:r>
        <w:rPr>
          <w:rFonts w:eastAsia="仿宋_GB2312"/>
          <w:sz w:val="32"/>
          <w:szCs w:val="32"/>
        </w:rPr>
        <w:t>12</w:t>
      </w:r>
      <w:r>
        <w:rPr>
          <w:rFonts w:hint="eastAsia" w:eastAsia="仿宋_GB2312"/>
          <w:sz w:val="32"/>
          <w:szCs w:val="32"/>
        </w:rPr>
        <w:t>号）</w:t>
      </w:r>
    </w:p>
    <w:p>
      <w:pPr>
        <w:keepNext w:val="0"/>
        <w:keepLines w:val="0"/>
        <w:pageBreakBefore w:val="0"/>
        <w:kinsoku/>
        <w:wordWrap/>
        <w:overflowPunct/>
        <w:topLinePunct w:val="0"/>
        <w:autoSpaceDE/>
        <w:autoSpaceDN/>
        <w:bidi w:val="0"/>
        <w:adjustRightInd/>
        <w:snapToGrid/>
        <w:spacing w:line="600" w:lineRule="exact"/>
        <w:ind w:left="27" w:leftChars="13" w:firstLine="640" w:firstLineChars="200"/>
        <w:textAlignment w:val="auto"/>
        <w:rPr>
          <w:rFonts w:hint="eastAsia" w:eastAsia="仿宋_GB2312"/>
          <w:sz w:val="32"/>
          <w:szCs w:val="32"/>
        </w:rPr>
      </w:pPr>
      <w:r>
        <w:rPr>
          <w:rFonts w:hint="eastAsia" w:eastAsia="仿宋_GB2312"/>
          <w:sz w:val="32"/>
          <w:szCs w:val="32"/>
        </w:rPr>
        <w:t>（十二）《广州市人力资源和社会保障局 广州市财政局关于印发广州市就业创业补贴申请办理指导清单（修订版）的通知》（穗人社规字〔2022〕1号）</w:t>
      </w:r>
    </w:p>
    <w:p>
      <w:pPr>
        <w:keepNext w:val="0"/>
        <w:keepLines w:val="0"/>
        <w:pageBreakBefore w:val="0"/>
        <w:kinsoku/>
        <w:wordWrap/>
        <w:overflowPunct/>
        <w:topLinePunct w:val="0"/>
        <w:autoSpaceDE/>
        <w:autoSpaceDN/>
        <w:bidi w:val="0"/>
        <w:adjustRightInd/>
        <w:snapToGrid/>
        <w:spacing w:line="600" w:lineRule="exact"/>
        <w:ind w:right="-4" w:firstLine="640" w:firstLineChars="200"/>
        <w:textAlignment w:val="auto"/>
        <w:rPr>
          <w:rFonts w:eastAsia="黑体"/>
          <w:sz w:val="32"/>
          <w:szCs w:val="32"/>
        </w:rPr>
      </w:pPr>
      <w:r>
        <w:rPr>
          <w:rFonts w:hint="eastAsia" w:eastAsia="黑体"/>
          <w:sz w:val="32"/>
          <w:szCs w:val="32"/>
        </w:rPr>
        <w:t>二</w:t>
      </w:r>
      <w:r>
        <w:rPr>
          <w:rFonts w:eastAsia="黑体"/>
          <w:sz w:val="32"/>
          <w:szCs w:val="32"/>
        </w:rPr>
        <w:t>、主要内容</w:t>
      </w:r>
      <w:r>
        <w:rPr>
          <w:rFonts w:hint="eastAsia" w:eastAsia="黑体"/>
          <w:sz w:val="32"/>
          <w:szCs w:val="32"/>
        </w:rPr>
        <w:t>说明</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eastAsia="仿宋_GB2312"/>
          <w:color w:val="000000"/>
          <w:kern w:val="0"/>
          <w:sz w:val="32"/>
          <w:szCs w:val="32"/>
        </w:rPr>
      </w:pPr>
      <w:r>
        <w:rPr>
          <w:rFonts w:hint="eastAsia" w:ascii="仿宋_GB2312" w:eastAsia="仿宋_GB2312"/>
          <w:color w:val="000000"/>
          <w:kern w:val="0"/>
          <w:sz w:val="32"/>
          <w:szCs w:val="32"/>
        </w:rPr>
        <w:t>本《办法》共七章，二十四条。具体内容说明</w:t>
      </w:r>
      <w:r>
        <w:rPr>
          <w:rFonts w:ascii="仿宋_GB2312" w:eastAsia="仿宋_GB2312"/>
          <w:color w:val="000000"/>
          <w:kern w:val="0"/>
          <w:sz w:val="32"/>
          <w:szCs w:val="32"/>
        </w:rPr>
        <w:t>如下：</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eastAsia="仿宋_GB2312"/>
          <w:color w:val="000000"/>
          <w:kern w:val="0"/>
          <w:sz w:val="32"/>
          <w:szCs w:val="32"/>
        </w:rPr>
      </w:pPr>
      <w:r>
        <w:rPr>
          <w:rFonts w:hint="eastAsia" w:ascii="仿宋_GB2312" w:eastAsia="仿宋_GB2312"/>
          <w:color w:val="000000"/>
          <w:kern w:val="0"/>
          <w:sz w:val="32"/>
          <w:szCs w:val="32"/>
        </w:rPr>
        <w:t>（一）《办法》第一条至第四条为第一章“总则”部分</w:t>
      </w:r>
      <w:r>
        <w:rPr>
          <w:rFonts w:ascii="仿宋_GB2312" w:eastAsia="仿宋_GB2312"/>
          <w:color w:val="000000"/>
          <w:kern w:val="0"/>
          <w:sz w:val="32"/>
          <w:szCs w:val="32"/>
        </w:rPr>
        <w:t>，明确</w:t>
      </w:r>
      <w:r>
        <w:rPr>
          <w:rFonts w:hint="eastAsia" w:ascii="仿宋_GB2312" w:eastAsia="仿宋_GB2312"/>
          <w:color w:val="000000"/>
          <w:kern w:val="0"/>
          <w:sz w:val="32"/>
          <w:szCs w:val="32"/>
        </w:rPr>
        <w:t>制订</w:t>
      </w:r>
      <w:r>
        <w:rPr>
          <w:rFonts w:ascii="仿宋_GB2312" w:eastAsia="仿宋_GB2312"/>
          <w:color w:val="000000"/>
          <w:kern w:val="0"/>
          <w:sz w:val="32"/>
          <w:szCs w:val="32"/>
        </w:rPr>
        <w:t>定</w:t>
      </w:r>
      <w:r>
        <w:rPr>
          <w:rFonts w:hint="eastAsia" w:ascii="仿宋_GB2312" w:eastAsia="仿宋_GB2312"/>
          <w:color w:val="000000"/>
          <w:kern w:val="0"/>
          <w:sz w:val="32"/>
          <w:szCs w:val="32"/>
        </w:rPr>
        <w:t>本《办法》依据、明确开展</w:t>
      </w:r>
      <w:r>
        <w:rPr>
          <w:rFonts w:ascii="仿宋_GB2312" w:eastAsia="仿宋_GB2312"/>
          <w:color w:val="000000"/>
          <w:kern w:val="0"/>
          <w:sz w:val="32"/>
          <w:szCs w:val="32"/>
        </w:rPr>
        <w:t>创业孵化示范基地的工作原则和目的</w:t>
      </w:r>
      <w:r>
        <w:rPr>
          <w:rFonts w:hint="eastAsia" w:ascii="仿宋_GB2312" w:eastAsia="仿宋_GB2312"/>
          <w:color w:val="000000"/>
          <w:kern w:val="0"/>
          <w:sz w:val="32"/>
          <w:szCs w:val="32"/>
        </w:rPr>
        <w:t>、明确办法的适用</w:t>
      </w:r>
      <w:r>
        <w:rPr>
          <w:rFonts w:ascii="仿宋_GB2312" w:eastAsia="仿宋_GB2312"/>
          <w:color w:val="000000"/>
          <w:kern w:val="0"/>
          <w:sz w:val="32"/>
          <w:szCs w:val="32"/>
        </w:rPr>
        <w:t>范围</w:t>
      </w:r>
      <w:r>
        <w:rPr>
          <w:rFonts w:hint="eastAsia" w:ascii="仿宋_GB2312" w:eastAsia="仿宋_GB2312"/>
          <w:color w:val="000000"/>
          <w:kern w:val="0"/>
          <w:sz w:val="32"/>
          <w:szCs w:val="32"/>
        </w:rPr>
        <w:t>，解释</w:t>
      </w:r>
      <w:r>
        <w:rPr>
          <w:rFonts w:ascii="仿宋_GB2312" w:eastAsia="仿宋_GB2312"/>
          <w:color w:val="000000"/>
          <w:kern w:val="0"/>
          <w:sz w:val="32"/>
          <w:szCs w:val="32"/>
        </w:rPr>
        <w:t>基地</w:t>
      </w:r>
      <w:r>
        <w:rPr>
          <w:rFonts w:hint="eastAsia" w:ascii="仿宋_GB2312" w:eastAsia="仿宋_GB2312"/>
          <w:color w:val="000000"/>
          <w:kern w:val="0"/>
          <w:sz w:val="32"/>
          <w:szCs w:val="32"/>
        </w:rPr>
        <w:t>含义与</w:t>
      </w:r>
      <w:r>
        <w:rPr>
          <w:rFonts w:ascii="仿宋_GB2312" w:eastAsia="仿宋_GB2312"/>
          <w:color w:val="000000"/>
          <w:kern w:val="0"/>
          <w:sz w:val="32"/>
          <w:szCs w:val="32"/>
        </w:rPr>
        <w:t>作用；</w:t>
      </w:r>
      <w:r>
        <w:rPr>
          <w:rFonts w:hint="eastAsia" w:ascii="仿宋_GB2312" w:eastAsia="仿宋_GB2312"/>
          <w:color w:val="000000"/>
          <w:kern w:val="0"/>
          <w:sz w:val="32"/>
          <w:szCs w:val="32"/>
        </w:rPr>
        <w:t>明确市、区人力资源社会保障部门主要职责，</w:t>
      </w:r>
      <w:r>
        <w:rPr>
          <w:rFonts w:ascii="仿宋_GB2312" w:eastAsia="仿宋_GB2312"/>
          <w:color w:val="000000"/>
          <w:kern w:val="0"/>
          <w:sz w:val="32"/>
          <w:szCs w:val="32"/>
        </w:rPr>
        <w:t>规范</w:t>
      </w:r>
      <w:r>
        <w:rPr>
          <w:rFonts w:hint="eastAsia" w:ascii="仿宋_GB2312" w:eastAsia="仿宋_GB2312"/>
          <w:color w:val="000000"/>
          <w:kern w:val="0"/>
          <w:sz w:val="32"/>
          <w:szCs w:val="32"/>
        </w:rPr>
        <w:t>工作</w:t>
      </w:r>
      <w:r>
        <w:rPr>
          <w:rFonts w:ascii="仿宋_GB2312" w:eastAsia="仿宋_GB2312"/>
          <w:color w:val="000000"/>
          <w:kern w:val="0"/>
          <w:sz w:val="32"/>
          <w:szCs w:val="32"/>
        </w:rPr>
        <w:t>程序，明确职责分工</w:t>
      </w:r>
      <w:r>
        <w:rPr>
          <w:rFonts w:hint="eastAsia" w:ascii="仿宋_GB2312" w:eastAsia="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eastAsia="仿宋_GB2312"/>
          <w:color w:val="000000"/>
          <w:kern w:val="0"/>
          <w:sz w:val="32"/>
          <w:szCs w:val="32"/>
        </w:rPr>
      </w:pPr>
      <w:r>
        <w:rPr>
          <w:rFonts w:hint="eastAsia" w:eastAsia="仿宋_GB2312"/>
          <w:sz w:val="32"/>
          <w:szCs w:val="32"/>
        </w:rPr>
        <w:t>（二）</w:t>
      </w:r>
      <w:r>
        <w:rPr>
          <w:rFonts w:hint="eastAsia" w:ascii="仿宋_GB2312" w:eastAsia="仿宋_GB2312"/>
          <w:color w:val="000000"/>
          <w:kern w:val="0"/>
          <w:sz w:val="32"/>
          <w:szCs w:val="32"/>
        </w:rPr>
        <w:t>《办法》第五条至第七条为第二章“基地申报条件”</w:t>
      </w:r>
      <w:r>
        <w:rPr>
          <w:rFonts w:ascii="仿宋_GB2312" w:eastAsia="仿宋_GB2312"/>
          <w:color w:val="000000"/>
          <w:kern w:val="0"/>
          <w:sz w:val="32"/>
          <w:szCs w:val="32"/>
        </w:rPr>
        <w:t>，</w:t>
      </w:r>
      <w:r>
        <w:rPr>
          <w:rFonts w:hint="eastAsia" w:ascii="仿宋_GB2312" w:eastAsia="仿宋_GB2312"/>
          <w:color w:val="000000"/>
          <w:kern w:val="0"/>
          <w:sz w:val="32"/>
          <w:szCs w:val="32"/>
        </w:rPr>
        <w:t>规范</w:t>
      </w:r>
      <w:r>
        <w:rPr>
          <w:rFonts w:ascii="仿宋_GB2312" w:eastAsia="仿宋_GB2312"/>
          <w:color w:val="000000"/>
          <w:kern w:val="0"/>
          <w:sz w:val="32"/>
          <w:szCs w:val="32"/>
        </w:rPr>
        <w:t>原</w:t>
      </w:r>
      <w:r>
        <w:rPr>
          <w:rFonts w:hint="eastAsia" w:ascii="仿宋_GB2312" w:eastAsia="仿宋_GB2312"/>
          <w:color w:val="000000"/>
          <w:kern w:val="0"/>
          <w:sz w:val="32"/>
          <w:szCs w:val="32"/>
        </w:rPr>
        <w:t>办法</w:t>
      </w:r>
      <w:r>
        <w:rPr>
          <w:rFonts w:ascii="仿宋_GB2312" w:eastAsia="仿宋_GB2312"/>
          <w:color w:val="000000"/>
          <w:kern w:val="0"/>
          <w:sz w:val="32"/>
          <w:szCs w:val="32"/>
        </w:rPr>
        <w:t>各类基地</w:t>
      </w:r>
      <w:r>
        <w:rPr>
          <w:rFonts w:hint="eastAsia" w:ascii="仿宋_GB2312" w:eastAsia="仿宋_GB2312"/>
          <w:color w:val="000000"/>
          <w:kern w:val="0"/>
          <w:sz w:val="32"/>
          <w:szCs w:val="32"/>
        </w:rPr>
        <w:t>类型</w:t>
      </w:r>
      <w:r>
        <w:rPr>
          <w:rFonts w:ascii="仿宋_GB2312" w:eastAsia="仿宋_GB2312"/>
          <w:color w:val="000000"/>
          <w:kern w:val="0"/>
          <w:sz w:val="32"/>
          <w:szCs w:val="32"/>
        </w:rPr>
        <w:t>，把原综合型基地、农村型基地、创新型基地</w:t>
      </w:r>
      <w:r>
        <w:rPr>
          <w:rFonts w:hint="eastAsia" w:ascii="仿宋_GB2312" w:eastAsia="仿宋_GB2312"/>
          <w:color w:val="000000"/>
          <w:kern w:val="0"/>
          <w:sz w:val="32"/>
          <w:szCs w:val="32"/>
        </w:rPr>
        <w:t>，根据</w:t>
      </w:r>
      <w:r>
        <w:rPr>
          <w:rFonts w:ascii="仿宋_GB2312" w:eastAsia="仿宋_GB2312"/>
          <w:color w:val="000000"/>
          <w:kern w:val="0"/>
          <w:sz w:val="32"/>
          <w:szCs w:val="32"/>
        </w:rPr>
        <w:t>工作经验，</w:t>
      </w:r>
      <w:r>
        <w:rPr>
          <w:rFonts w:hint="eastAsia" w:ascii="仿宋_GB2312" w:eastAsia="仿宋_GB2312"/>
          <w:color w:val="000000"/>
          <w:kern w:val="0"/>
          <w:sz w:val="32"/>
          <w:szCs w:val="32"/>
        </w:rPr>
        <w:t>整合</w:t>
      </w:r>
      <w:r>
        <w:rPr>
          <w:rFonts w:ascii="仿宋_GB2312" w:eastAsia="仿宋_GB2312"/>
          <w:color w:val="000000"/>
          <w:kern w:val="0"/>
          <w:sz w:val="32"/>
          <w:szCs w:val="32"/>
        </w:rPr>
        <w:t>为</w:t>
      </w:r>
      <w:r>
        <w:rPr>
          <w:rFonts w:hint="eastAsia" w:ascii="仿宋_GB2312" w:eastAsia="仿宋_GB2312"/>
          <w:color w:val="000000"/>
          <w:kern w:val="0"/>
          <w:sz w:val="32"/>
          <w:szCs w:val="32"/>
        </w:rPr>
        <w:t>创新</w:t>
      </w:r>
      <w:r>
        <w:rPr>
          <w:rFonts w:ascii="仿宋_GB2312" w:eastAsia="仿宋_GB2312"/>
          <w:color w:val="000000"/>
          <w:kern w:val="0"/>
          <w:sz w:val="32"/>
          <w:szCs w:val="32"/>
        </w:rPr>
        <w:t>创业孵化基地及</w:t>
      </w:r>
      <w:r>
        <w:rPr>
          <w:rFonts w:hint="eastAsia" w:ascii="仿宋_GB2312" w:eastAsia="仿宋_GB2312"/>
          <w:sz w:val="32"/>
          <w:szCs w:val="32"/>
        </w:rPr>
        <w:t>高校大学生创业孵化示范基地两种</w:t>
      </w:r>
      <w:r>
        <w:rPr>
          <w:rFonts w:ascii="仿宋_GB2312" w:eastAsia="仿宋_GB2312"/>
          <w:sz w:val="32"/>
          <w:szCs w:val="32"/>
        </w:rPr>
        <w:t>类型</w:t>
      </w:r>
      <w:r>
        <w:rPr>
          <w:rFonts w:hint="eastAsia" w:ascii="仿宋_GB2312" w:eastAsia="仿宋_GB2312"/>
          <w:color w:val="000000"/>
          <w:kern w:val="0"/>
          <w:sz w:val="32"/>
          <w:szCs w:val="32"/>
        </w:rPr>
        <w:t>；明确</w:t>
      </w:r>
      <w:r>
        <w:rPr>
          <w:rFonts w:ascii="仿宋_GB2312" w:eastAsia="仿宋_GB2312"/>
          <w:color w:val="000000"/>
          <w:kern w:val="0"/>
          <w:sz w:val="32"/>
          <w:szCs w:val="32"/>
        </w:rPr>
        <w:t>市级创业孵化基地的基本条件，按照国家、省级基地的认定条件，予以</w:t>
      </w:r>
      <w:r>
        <w:rPr>
          <w:rFonts w:hint="eastAsia" w:ascii="仿宋_GB2312" w:eastAsia="仿宋_GB2312"/>
          <w:color w:val="000000"/>
          <w:kern w:val="0"/>
          <w:sz w:val="32"/>
          <w:szCs w:val="32"/>
        </w:rPr>
        <w:t>完善</w:t>
      </w:r>
      <w:r>
        <w:rPr>
          <w:rFonts w:ascii="仿宋_GB2312" w:eastAsia="仿宋_GB2312"/>
          <w:color w:val="000000"/>
          <w:kern w:val="0"/>
          <w:sz w:val="32"/>
          <w:szCs w:val="32"/>
        </w:rPr>
        <w:t>和修订相关条文和细则</w:t>
      </w:r>
      <w:r>
        <w:rPr>
          <w:rFonts w:hint="eastAsia" w:ascii="仿宋_GB2312" w:eastAsia="仿宋_GB2312"/>
          <w:color w:val="000000"/>
          <w:kern w:val="0"/>
          <w:sz w:val="32"/>
          <w:szCs w:val="32"/>
        </w:rPr>
        <w:t>；</w:t>
      </w:r>
      <w:r>
        <w:rPr>
          <w:rFonts w:ascii="仿宋_GB2312" w:eastAsia="仿宋_GB2312"/>
          <w:color w:val="000000"/>
          <w:kern w:val="0"/>
          <w:sz w:val="32"/>
          <w:szCs w:val="32"/>
        </w:rPr>
        <w:t>按照</w:t>
      </w:r>
      <w:r>
        <w:rPr>
          <w:rFonts w:hint="eastAsia" w:ascii="仿宋_GB2312" w:eastAsia="仿宋_GB2312"/>
          <w:color w:val="000000"/>
          <w:kern w:val="0"/>
          <w:sz w:val="32"/>
          <w:szCs w:val="32"/>
        </w:rPr>
        <w:t>《广东省</w:t>
      </w:r>
      <w:r>
        <w:rPr>
          <w:rFonts w:ascii="仿宋_GB2312" w:eastAsia="仿宋_GB2312"/>
          <w:color w:val="000000"/>
          <w:kern w:val="0"/>
          <w:sz w:val="32"/>
          <w:szCs w:val="32"/>
        </w:rPr>
        <w:t>人力资源和社会保障</w:t>
      </w:r>
      <w:r>
        <w:rPr>
          <w:rFonts w:hint="eastAsia" w:ascii="仿宋_GB2312" w:eastAsia="仿宋_GB2312"/>
          <w:color w:val="000000"/>
          <w:kern w:val="0"/>
          <w:sz w:val="32"/>
          <w:szCs w:val="32"/>
        </w:rPr>
        <w:t>厅</w:t>
      </w:r>
      <w:r>
        <w:rPr>
          <w:rFonts w:ascii="仿宋_GB2312" w:eastAsia="仿宋_GB2312"/>
          <w:color w:val="000000"/>
          <w:kern w:val="0"/>
          <w:sz w:val="32"/>
          <w:szCs w:val="32"/>
        </w:rPr>
        <w:t>关于开</w:t>
      </w:r>
      <w:r>
        <w:rPr>
          <w:rFonts w:hint="default" w:ascii="Times New Roman" w:hAnsi="Times New Roman" w:eastAsia="仿宋_GB2312" w:cs="Times New Roman"/>
          <w:color w:val="000000"/>
          <w:kern w:val="0"/>
          <w:sz w:val="32"/>
          <w:szCs w:val="32"/>
        </w:rPr>
        <w:t>展2019年</w:t>
      </w:r>
      <w:r>
        <w:rPr>
          <w:rFonts w:ascii="仿宋_GB2312" w:eastAsia="仿宋_GB2312"/>
          <w:color w:val="000000"/>
          <w:kern w:val="0"/>
          <w:sz w:val="32"/>
          <w:szCs w:val="32"/>
        </w:rPr>
        <w:t>全省创业孵化示范基地推荐和复评工作的通知</w:t>
      </w:r>
      <w:r>
        <w:rPr>
          <w:rFonts w:hint="eastAsia" w:ascii="仿宋_GB2312" w:eastAsia="仿宋_GB2312"/>
          <w:color w:val="000000"/>
          <w:kern w:val="0"/>
          <w:sz w:val="32"/>
          <w:szCs w:val="32"/>
        </w:rPr>
        <w:t>》标准</w:t>
      </w:r>
      <w:r>
        <w:rPr>
          <w:rFonts w:ascii="仿宋_GB2312" w:eastAsia="仿宋_GB2312"/>
          <w:color w:val="000000"/>
          <w:kern w:val="0"/>
          <w:sz w:val="32"/>
          <w:szCs w:val="32"/>
        </w:rPr>
        <w:t>口径，明确</w:t>
      </w:r>
      <w:r>
        <w:rPr>
          <w:rFonts w:hint="eastAsia" w:ascii="仿宋_GB2312" w:eastAsia="仿宋_GB2312"/>
          <w:color w:val="000000"/>
          <w:kern w:val="0"/>
          <w:sz w:val="32"/>
          <w:szCs w:val="32"/>
        </w:rPr>
        <w:t>入驻</w:t>
      </w:r>
      <w:r>
        <w:rPr>
          <w:rFonts w:ascii="仿宋_GB2312" w:eastAsia="仿宋_GB2312"/>
          <w:color w:val="000000"/>
          <w:kern w:val="0"/>
          <w:sz w:val="32"/>
          <w:szCs w:val="32"/>
        </w:rPr>
        <w:t>基地的</w:t>
      </w:r>
      <w:r>
        <w:rPr>
          <w:rFonts w:hint="eastAsia" w:ascii="仿宋_GB2312" w:eastAsia="仿宋_GB2312"/>
          <w:color w:val="000000"/>
          <w:kern w:val="0"/>
          <w:sz w:val="32"/>
          <w:szCs w:val="32"/>
        </w:rPr>
        <w:t>在孵创业</w:t>
      </w:r>
      <w:r>
        <w:rPr>
          <w:rFonts w:ascii="仿宋_GB2312" w:eastAsia="仿宋_GB2312"/>
          <w:color w:val="000000"/>
          <w:kern w:val="0"/>
          <w:sz w:val="32"/>
          <w:szCs w:val="32"/>
        </w:rPr>
        <w:t>实体范围</w:t>
      </w:r>
      <w:r>
        <w:rPr>
          <w:rFonts w:hint="eastAsia" w:ascii="仿宋_GB2312" w:eastAsia="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eastAsia="仿宋_GB2312"/>
          <w:color w:val="000000"/>
          <w:kern w:val="0"/>
          <w:sz w:val="32"/>
          <w:szCs w:val="32"/>
        </w:rPr>
      </w:pPr>
      <w:r>
        <w:rPr>
          <w:rFonts w:hint="eastAsia" w:eastAsia="仿宋_GB2312"/>
          <w:sz w:val="32"/>
          <w:szCs w:val="32"/>
        </w:rPr>
        <w:t>（三）</w:t>
      </w:r>
      <w:r>
        <w:rPr>
          <w:rFonts w:hint="eastAsia" w:ascii="仿宋_GB2312" w:eastAsia="仿宋_GB2312"/>
          <w:color w:val="000000"/>
          <w:kern w:val="0"/>
          <w:sz w:val="32"/>
          <w:szCs w:val="32"/>
        </w:rPr>
        <w:t>《办法》第八条为第三章“基地的认定程序”</w:t>
      </w:r>
      <w:r>
        <w:rPr>
          <w:rFonts w:ascii="仿宋_GB2312" w:eastAsia="仿宋_GB2312"/>
          <w:color w:val="000000"/>
          <w:kern w:val="0"/>
          <w:sz w:val="32"/>
          <w:szCs w:val="32"/>
        </w:rPr>
        <w:t>，</w:t>
      </w:r>
      <w:r>
        <w:rPr>
          <w:rFonts w:hint="eastAsia" w:ascii="仿宋_GB2312" w:eastAsia="仿宋_GB2312"/>
          <w:color w:val="000000"/>
          <w:kern w:val="0"/>
          <w:sz w:val="32"/>
          <w:szCs w:val="32"/>
        </w:rPr>
        <w:t>细化</w:t>
      </w:r>
      <w:r>
        <w:rPr>
          <w:rFonts w:ascii="仿宋_GB2312" w:eastAsia="仿宋_GB2312"/>
          <w:color w:val="000000"/>
          <w:kern w:val="0"/>
          <w:sz w:val="32"/>
          <w:szCs w:val="32"/>
        </w:rPr>
        <w:t>基地的申报和认定程序，</w:t>
      </w:r>
      <w:r>
        <w:rPr>
          <w:rFonts w:hint="eastAsia" w:ascii="仿宋_GB2312" w:eastAsia="仿宋_GB2312"/>
          <w:color w:val="000000"/>
          <w:kern w:val="0"/>
          <w:sz w:val="32"/>
          <w:szCs w:val="32"/>
        </w:rPr>
        <w:t>细化申报</w:t>
      </w:r>
      <w:r>
        <w:rPr>
          <w:rFonts w:ascii="仿宋_GB2312" w:eastAsia="仿宋_GB2312"/>
          <w:color w:val="000000"/>
          <w:kern w:val="0"/>
          <w:sz w:val="32"/>
          <w:szCs w:val="32"/>
        </w:rPr>
        <w:t>和</w:t>
      </w:r>
      <w:r>
        <w:rPr>
          <w:rFonts w:hint="eastAsia" w:ascii="仿宋_GB2312" w:eastAsia="仿宋_GB2312"/>
          <w:color w:val="000000"/>
          <w:kern w:val="0"/>
          <w:sz w:val="32"/>
          <w:szCs w:val="32"/>
        </w:rPr>
        <w:t>评审</w:t>
      </w:r>
      <w:r>
        <w:rPr>
          <w:rFonts w:ascii="仿宋_GB2312" w:eastAsia="仿宋_GB2312"/>
          <w:color w:val="000000"/>
          <w:kern w:val="0"/>
          <w:sz w:val="32"/>
          <w:szCs w:val="32"/>
        </w:rPr>
        <w:t>程序</w:t>
      </w:r>
      <w:r>
        <w:rPr>
          <w:rFonts w:hint="eastAsia" w:ascii="仿宋_GB2312" w:eastAsia="仿宋_GB2312"/>
          <w:color w:val="000000"/>
          <w:kern w:val="0"/>
          <w:sz w:val="32"/>
          <w:szCs w:val="32"/>
        </w:rPr>
        <w:t>，</w:t>
      </w:r>
      <w:r>
        <w:rPr>
          <w:rFonts w:ascii="仿宋_GB2312" w:eastAsia="仿宋_GB2312"/>
          <w:color w:val="000000"/>
          <w:kern w:val="0"/>
          <w:sz w:val="32"/>
          <w:szCs w:val="32"/>
        </w:rPr>
        <w:t>完善责任分工</w:t>
      </w:r>
      <w:r>
        <w:rPr>
          <w:rFonts w:hint="eastAsia" w:ascii="仿宋_GB2312" w:eastAsia="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eastAsia="仿宋_GB2312"/>
          <w:color w:val="000000"/>
          <w:kern w:val="0"/>
          <w:sz w:val="32"/>
          <w:szCs w:val="32"/>
        </w:rPr>
      </w:pPr>
      <w:r>
        <w:rPr>
          <w:rFonts w:hint="eastAsia" w:eastAsia="仿宋_GB2312"/>
          <w:sz w:val="32"/>
          <w:szCs w:val="32"/>
        </w:rPr>
        <w:t>（四）</w:t>
      </w:r>
      <w:r>
        <w:rPr>
          <w:rFonts w:hint="eastAsia" w:ascii="仿宋_GB2312" w:eastAsia="仿宋_GB2312"/>
          <w:color w:val="000000"/>
          <w:kern w:val="0"/>
          <w:sz w:val="32"/>
          <w:szCs w:val="32"/>
        </w:rPr>
        <w:t>《办法》第九条、第十条为第四章“基地的评价和流程”，明确</w:t>
      </w:r>
      <w:r>
        <w:rPr>
          <w:rFonts w:ascii="仿宋_GB2312" w:eastAsia="仿宋_GB2312"/>
          <w:color w:val="000000"/>
          <w:kern w:val="0"/>
          <w:sz w:val="32"/>
          <w:szCs w:val="32"/>
        </w:rPr>
        <w:t>基地评价规定</w:t>
      </w:r>
      <w:r>
        <w:rPr>
          <w:rFonts w:hint="eastAsia" w:ascii="仿宋_GB2312" w:eastAsia="仿宋_GB2312"/>
          <w:color w:val="000000"/>
          <w:kern w:val="0"/>
          <w:sz w:val="32"/>
          <w:szCs w:val="32"/>
        </w:rPr>
        <w:t>、基地评价具体流程。</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eastAsia="仿宋_GB2312"/>
          <w:color w:val="000000"/>
          <w:kern w:val="0"/>
          <w:sz w:val="32"/>
          <w:szCs w:val="32"/>
        </w:rPr>
      </w:pPr>
      <w:r>
        <w:rPr>
          <w:rFonts w:hint="eastAsia" w:eastAsia="仿宋_GB2312"/>
          <w:sz w:val="32"/>
          <w:szCs w:val="32"/>
        </w:rPr>
        <w:t>（五）</w:t>
      </w:r>
      <w:r>
        <w:rPr>
          <w:rFonts w:hint="eastAsia" w:ascii="仿宋_GB2312" w:eastAsia="仿宋_GB2312"/>
          <w:color w:val="000000"/>
          <w:kern w:val="0"/>
          <w:sz w:val="32"/>
          <w:szCs w:val="32"/>
        </w:rPr>
        <w:t>《办法》第十一条至第十七条为第五章“基地的日常管理和监督”</w:t>
      </w:r>
      <w:r>
        <w:rPr>
          <w:rFonts w:ascii="仿宋_GB2312" w:eastAsia="仿宋_GB2312"/>
          <w:color w:val="000000"/>
          <w:kern w:val="0"/>
          <w:sz w:val="32"/>
          <w:szCs w:val="32"/>
        </w:rPr>
        <w:t>，</w:t>
      </w:r>
      <w:r>
        <w:rPr>
          <w:rFonts w:hint="eastAsia" w:ascii="仿宋_GB2312" w:eastAsia="仿宋_GB2312"/>
          <w:color w:val="000000"/>
          <w:kern w:val="0"/>
          <w:sz w:val="32"/>
          <w:szCs w:val="32"/>
        </w:rPr>
        <w:t>明确</w:t>
      </w:r>
      <w:r>
        <w:rPr>
          <w:rFonts w:ascii="仿宋_GB2312" w:eastAsia="仿宋_GB2312"/>
          <w:color w:val="000000"/>
          <w:kern w:val="0"/>
          <w:sz w:val="32"/>
          <w:szCs w:val="32"/>
        </w:rPr>
        <w:t>市、区</w:t>
      </w:r>
      <w:r>
        <w:rPr>
          <w:rFonts w:hint="eastAsia" w:ascii="仿宋_GB2312" w:eastAsia="仿宋_GB2312"/>
          <w:color w:val="000000"/>
          <w:kern w:val="0"/>
          <w:sz w:val="32"/>
          <w:szCs w:val="32"/>
        </w:rPr>
        <w:t>人力资源和社会保障部门应</w:t>
      </w:r>
      <w:r>
        <w:rPr>
          <w:rFonts w:ascii="仿宋_GB2312" w:eastAsia="仿宋_GB2312"/>
          <w:color w:val="000000"/>
          <w:kern w:val="0"/>
          <w:sz w:val="32"/>
          <w:szCs w:val="32"/>
        </w:rPr>
        <w:t>引导</w:t>
      </w:r>
      <w:r>
        <w:rPr>
          <w:rFonts w:hint="eastAsia" w:ascii="仿宋_GB2312" w:eastAsia="仿宋_GB2312"/>
          <w:color w:val="000000"/>
          <w:kern w:val="0"/>
          <w:sz w:val="32"/>
          <w:szCs w:val="32"/>
        </w:rPr>
        <w:t>基地建立完善服务管理制度、拓展服务功能</w:t>
      </w:r>
      <w:r>
        <w:rPr>
          <w:rFonts w:ascii="仿宋_GB2312" w:eastAsia="仿宋_GB2312"/>
          <w:color w:val="000000"/>
          <w:kern w:val="0"/>
          <w:sz w:val="32"/>
          <w:szCs w:val="32"/>
        </w:rPr>
        <w:t>；</w:t>
      </w:r>
      <w:r>
        <w:rPr>
          <w:rFonts w:hint="eastAsia" w:ascii="仿宋_GB2312" w:eastAsia="仿宋_GB2312"/>
          <w:color w:val="000000"/>
          <w:kern w:val="0"/>
          <w:sz w:val="32"/>
          <w:szCs w:val="32"/>
        </w:rPr>
        <w:t>明确区</w:t>
      </w:r>
      <w:r>
        <w:rPr>
          <w:rFonts w:ascii="仿宋_GB2312" w:eastAsia="仿宋_GB2312"/>
          <w:color w:val="000000"/>
          <w:kern w:val="0"/>
          <w:sz w:val="32"/>
          <w:szCs w:val="32"/>
        </w:rPr>
        <w:t>人社部门日常管理原则，</w:t>
      </w:r>
      <w:r>
        <w:rPr>
          <w:rFonts w:hint="eastAsia" w:ascii="仿宋_GB2312" w:eastAsia="仿宋_GB2312"/>
          <w:color w:val="000000"/>
          <w:kern w:val="0"/>
          <w:sz w:val="32"/>
          <w:szCs w:val="32"/>
        </w:rPr>
        <w:t>做好</w:t>
      </w:r>
      <w:r>
        <w:rPr>
          <w:rFonts w:ascii="仿宋_GB2312" w:eastAsia="仿宋_GB2312"/>
          <w:color w:val="000000"/>
          <w:kern w:val="0"/>
          <w:sz w:val="32"/>
          <w:szCs w:val="32"/>
        </w:rPr>
        <w:t>动态管理；</w:t>
      </w:r>
      <w:r>
        <w:rPr>
          <w:rFonts w:hint="eastAsia" w:ascii="仿宋_GB2312" w:eastAsia="仿宋_GB2312"/>
          <w:color w:val="000000"/>
          <w:kern w:val="0"/>
          <w:sz w:val="32"/>
          <w:szCs w:val="32"/>
        </w:rPr>
        <w:t>明确</w:t>
      </w:r>
      <w:r>
        <w:rPr>
          <w:rFonts w:ascii="仿宋_GB2312" w:eastAsia="仿宋_GB2312"/>
          <w:color w:val="000000"/>
          <w:kern w:val="0"/>
          <w:sz w:val="32"/>
          <w:szCs w:val="32"/>
        </w:rPr>
        <w:t>区</w:t>
      </w:r>
      <w:r>
        <w:rPr>
          <w:rFonts w:hint="eastAsia" w:ascii="仿宋_GB2312" w:eastAsia="仿宋_GB2312"/>
          <w:color w:val="000000"/>
          <w:kern w:val="0"/>
          <w:sz w:val="32"/>
          <w:szCs w:val="32"/>
        </w:rPr>
        <w:t>人社部门初审</w:t>
      </w:r>
      <w:r>
        <w:rPr>
          <w:rFonts w:ascii="仿宋_GB2312" w:eastAsia="仿宋_GB2312"/>
          <w:color w:val="000000"/>
          <w:kern w:val="0"/>
          <w:sz w:val="32"/>
          <w:szCs w:val="32"/>
        </w:rPr>
        <w:t>和挖掘工作</w:t>
      </w:r>
      <w:r>
        <w:rPr>
          <w:rFonts w:hint="eastAsia" w:ascii="仿宋_GB2312" w:eastAsia="仿宋_GB2312"/>
          <w:color w:val="000000"/>
          <w:kern w:val="0"/>
          <w:sz w:val="32"/>
          <w:szCs w:val="32"/>
        </w:rPr>
        <w:t>原则；</w:t>
      </w:r>
      <w:r>
        <w:rPr>
          <w:rFonts w:ascii="仿宋_GB2312" w:eastAsia="仿宋_GB2312"/>
          <w:color w:val="000000"/>
          <w:kern w:val="0"/>
          <w:sz w:val="32"/>
          <w:szCs w:val="32"/>
        </w:rPr>
        <w:t>明确基地的服务对象，</w:t>
      </w:r>
      <w:r>
        <w:rPr>
          <w:rFonts w:hint="eastAsia" w:ascii="仿宋_GB2312" w:eastAsia="仿宋_GB2312"/>
          <w:color w:val="000000"/>
          <w:kern w:val="0"/>
          <w:sz w:val="32"/>
          <w:szCs w:val="32"/>
        </w:rPr>
        <w:t>重点</w:t>
      </w:r>
      <w:r>
        <w:rPr>
          <w:rFonts w:ascii="仿宋_GB2312" w:eastAsia="仿宋_GB2312"/>
          <w:color w:val="000000"/>
          <w:kern w:val="0"/>
          <w:sz w:val="32"/>
          <w:szCs w:val="32"/>
        </w:rPr>
        <w:t>对象</w:t>
      </w:r>
      <w:r>
        <w:rPr>
          <w:rFonts w:hint="eastAsia" w:ascii="仿宋_GB2312" w:eastAsia="仿宋_GB2312"/>
          <w:color w:val="000000"/>
          <w:kern w:val="0"/>
          <w:sz w:val="32"/>
          <w:szCs w:val="32"/>
        </w:rPr>
        <w:t>；明确基地</w:t>
      </w:r>
      <w:r>
        <w:rPr>
          <w:rFonts w:ascii="仿宋_GB2312" w:eastAsia="仿宋_GB2312"/>
          <w:color w:val="000000"/>
          <w:kern w:val="0"/>
          <w:sz w:val="32"/>
          <w:szCs w:val="32"/>
        </w:rPr>
        <w:t>运营机构或管理单位发生变动的</w:t>
      </w:r>
      <w:r>
        <w:rPr>
          <w:rFonts w:hint="eastAsia" w:ascii="仿宋_GB2312" w:eastAsia="仿宋_GB2312"/>
          <w:color w:val="000000"/>
          <w:kern w:val="0"/>
          <w:sz w:val="32"/>
          <w:szCs w:val="32"/>
        </w:rPr>
        <w:t>应对</w:t>
      </w:r>
      <w:r>
        <w:rPr>
          <w:rFonts w:ascii="仿宋_GB2312" w:eastAsia="仿宋_GB2312"/>
          <w:color w:val="000000"/>
          <w:kern w:val="0"/>
          <w:sz w:val="32"/>
          <w:szCs w:val="32"/>
        </w:rPr>
        <w:t>办法；</w:t>
      </w:r>
      <w:r>
        <w:rPr>
          <w:rFonts w:hint="eastAsia" w:ascii="仿宋_GB2312" w:eastAsia="仿宋_GB2312"/>
          <w:color w:val="000000"/>
          <w:kern w:val="0"/>
          <w:sz w:val="32"/>
          <w:szCs w:val="32"/>
        </w:rPr>
        <w:t>要求</w:t>
      </w:r>
      <w:r>
        <w:rPr>
          <w:rFonts w:ascii="仿宋_GB2312" w:eastAsia="仿宋_GB2312"/>
          <w:color w:val="000000"/>
          <w:kern w:val="0"/>
          <w:sz w:val="32"/>
          <w:szCs w:val="32"/>
        </w:rPr>
        <w:t>基地</w:t>
      </w:r>
      <w:r>
        <w:rPr>
          <w:rFonts w:hint="eastAsia" w:ascii="仿宋_GB2312" w:eastAsia="仿宋_GB2312"/>
          <w:color w:val="000000"/>
          <w:kern w:val="0"/>
          <w:sz w:val="32"/>
          <w:szCs w:val="32"/>
        </w:rPr>
        <w:t>相关</w:t>
      </w:r>
      <w:r>
        <w:rPr>
          <w:rFonts w:ascii="仿宋_GB2312" w:eastAsia="仿宋_GB2312"/>
          <w:color w:val="000000"/>
          <w:kern w:val="0"/>
          <w:sz w:val="32"/>
          <w:szCs w:val="32"/>
        </w:rPr>
        <w:t>日常管理义务，</w:t>
      </w:r>
      <w:r>
        <w:rPr>
          <w:rFonts w:hint="eastAsia" w:ascii="仿宋_GB2312" w:eastAsia="仿宋_GB2312"/>
          <w:color w:val="000000"/>
          <w:kern w:val="0"/>
          <w:sz w:val="32"/>
          <w:szCs w:val="32"/>
        </w:rPr>
        <w:t>协助</w:t>
      </w:r>
      <w:r>
        <w:rPr>
          <w:rFonts w:ascii="仿宋_GB2312" w:eastAsia="仿宋_GB2312"/>
          <w:color w:val="000000"/>
          <w:kern w:val="0"/>
          <w:sz w:val="32"/>
          <w:szCs w:val="32"/>
        </w:rPr>
        <w:t>市</w:t>
      </w:r>
      <w:r>
        <w:rPr>
          <w:rFonts w:hint="eastAsia" w:ascii="仿宋_GB2312" w:eastAsia="仿宋_GB2312"/>
          <w:color w:val="000000"/>
          <w:kern w:val="0"/>
          <w:sz w:val="32"/>
          <w:szCs w:val="32"/>
        </w:rPr>
        <w:t>、</w:t>
      </w:r>
      <w:r>
        <w:rPr>
          <w:rFonts w:ascii="仿宋_GB2312" w:eastAsia="仿宋_GB2312"/>
          <w:color w:val="000000"/>
          <w:kern w:val="0"/>
          <w:sz w:val="32"/>
          <w:szCs w:val="32"/>
        </w:rPr>
        <w:t>区</w:t>
      </w:r>
      <w:r>
        <w:rPr>
          <w:rFonts w:hint="eastAsia" w:ascii="仿宋_GB2312" w:eastAsia="仿宋_GB2312"/>
          <w:color w:val="000000"/>
          <w:kern w:val="0"/>
          <w:sz w:val="32"/>
          <w:szCs w:val="32"/>
        </w:rPr>
        <w:t>人社部门</w:t>
      </w:r>
      <w:r>
        <w:rPr>
          <w:rFonts w:ascii="仿宋_GB2312" w:eastAsia="仿宋_GB2312"/>
          <w:color w:val="000000"/>
          <w:kern w:val="0"/>
          <w:sz w:val="32"/>
          <w:szCs w:val="32"/>
        </w:rPr>
        <w:t>工作；</w:t>
      </w:r>
      <w:r>
        <w:rPr>
          <w:rFonts w:hint="eastAsia" w:ascii="仿宋_GB2312" w:eastAsia="仿宋_GB2312"/>
          <w:color w:val="000000"/>
          <w:kern w:val="0"/>
          <w:sz w:val="32"/>
          <w:szCs w:val="32"/>
        </w:rPr>
        <w:t>明确</w:t>
      </w:r>
      <w:r>
        <w:rPr>
          <w:rFonts w:ascii="仿宋_GB2312" w:eastAsia="仿宋_GB2312"/>
          <w:color w:val="000000"/>
          <w:kern w:val="0"/>
          <w:sz w:val="32"/>
          <w:szCs w:val="32"/>
        </w:rPr>
        <w:t>市级基地退出机制</w:t>
      </w:r>
      <w:r>
        <w:rPr>
          <w:rFonts w:hint="eastAsia" w:ascii="仿宋_GB2312" w:eastAsia="仿宋_GB2312"/>
          <w:color w:val="000000"/>
          <w:kern w:val="0"/>
          <w:sz w:val="32"/>
          <w:szCs w:val="32"/>
        </w:rPr>
        <w:t>，</w:t>
      </w:r>
      <w:r>
        <w:rPr>
          <w:rFonts w:ascii="仿宋_GB2312" w:eastAsia="仿宋_GB2312"/>
          <w:color w:val="000000"/>
          <w:kern w:val="0"/>
          <w:sz w:val="32"/>
          <w:szCs w:val="32"/>
        </w:rPr>
        <w:t>完善</w:t>
      </w:r>
      <w:r>
        <w:rPr>
          <w:rFonts w:hint="eastAsia" w:ascii="仿宋_GB2312" w:eastAsia="仿宋_GB2312"/>
          <w:color w:val="000000"/>
          <w:kern w:val="0"/>
          <w:sz w:val="32"/>
          <w:szCs w:val="32"/>
        </w:rPr>
        <w:t>基地</w:t>
      </w:r>
      <w:r>
        <w:rPr>
          <w:rFonts w:ascii="仿宋_GB2312" w:eastAsia="仿宋_GB2312"/>
          <w:color w:val="000000"/>
          <w:kern w:val="0"/>
          <w:sz w:val="32"/>
          <w:szCs w:val="32"/>
        </w:rPr>
        <w:t>退出条件和章程；</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eastAsia="仿宋_GB2312"/>
          <w:color w:val="000000"/>
          <w:kern w:val="0"/>
          <w:sz w:val="32"/>
          <w:szCs w:val="32"/>
        </w:rPr>
      </w:pPr>
      <w:r>
        <w:rPr>
          <w:rFonts w:hint="eastAsia" w:eastAsia="仿宋_GB2312"/>
          <w:sz w:val="32"/>
          <w:szCs w:val="32"/>
        </w:rPr>
        <w:t>（六）</w:t>
      </w:r>
      <w:r>
        <w:rPr>
          <w:rFonts w:hint="eastAsia" w:ascii="仿宋_GB2312" w:eastAsia="仿宋_GB2312"/>
          <w:color w:val="000000"/>
          <w:kern w:val="0"/>
          <w:sz w:val="32"/>
          <w:szCs w:val="32"/>
        </w:rPr>
        <w:t>《办法》第十八条为第六章“政策扶持”，明确市级</w:t>
      </w:r>
      <w:r>
        <w:rPr>
          <w:rFonts w:ascii="仿宋_GB2312" w:eastAsia="仿宋_GB2312"/>
          <w:color w:val="000000"/>
          <w:kern w:val="0"/>
          <w:sz w:val="32"/>
          <w:szCs w:val="32"/>
        </w:rPr>
        <w:t>基地</w:t>
      </w:r>
      <w:r>
        <w:rPr>
          <w:rFonts w:hint="eastAsia" w:ascii="仿宋_GB2312" w:eastAsia="仿宋_GB2312"/>
          <w:color w:val="000000"/>
          <w:kern w:val="0"/>
          <w:sz w:val="32"/>
          <w:szCs w:val="32"/>
        </w:rPr>
        <w:t>认定</w:t>
      </w:r>
      <w:r>
        <w:rPr>
          <w:rFonts w:ascii="仿宋_GB2312" w:eastAsia="仿宋_GB2312"/>
          <w:color w:val="000000"/>
          <w:kern w:val="0"/>
          <w:sz w:val="32"/>
          <w:szCs w:val="32"/>
        </w:rPr>
        <w:t>奖补标准，新增评价</w:t>
      </w:r>
      <w:r>
        <w:rPr>
          <w:rFonts w:hint="eastAsia" w:ascii="仿宋_GB2312" w:eastAsia="仿宋_GB2312"/>
          <w:color w:val="000000"/>
          <w:kern w:val="0"/>
          <w:sz w:val="32"/>
          <w:szCs w:val="32"/>
        </w:rPr>
        <w:t>补贴</w:t>
      </w:r>
      <w:r>
        <w:rPr>
          <w:rFonts w:ascii="仿宋_GB2312" w:eastAsia="仿宋_GB2312"/>
          <w:color w:val="000000"/>
          <w:kern w:val="0"/>
          <w:sz w:val="32"/>
          <w:szCs w:val="32"/>
        </w:rPr>
        <w:t>，</w:t>
      </w:r>
      <w:r>
        <w:rPr>
          <w:rFonts w:hint="eastAsia" w:ascii="仿宋_GB2312" w:eastAsia="仿宋_GB2312"/>
          <w:color w:val="000000"/>
          <w:kern w:val="0"/>
          <w:sz w:val="32"/>
          <w:szCs w:val="32"/>
        </w:rPr>
        <w:t>对年度评价达到优秀等次的基地</w:t>
      </w:r>
      <w:r>
        <w:rPr>
          <w:rFonts w:ascii="仿宋_GB2312" w:eastAsia="仿宋_GB2312"/>
          <w:color w:val="000000"/>
          <w:kern w:val="0"/>
          <w:sz w:val="32"/>
          <w:szCs w:val="32"/>
        </w:rPr>
        <w:t>给予</w:t>
      </w:r>
      <w:r>
        <w:rPr>
          <w:rFonts w:hint="eastAsia" w:ascii="仿宋_GB2312" w:eastAsia="仿宋_GB2312"/>
          <w:color w:val="000000"/>
          <w:kern w:val="0"/>
          <w:sz w:val="32"/>
          <w:szCs w:val="32"/>
        </w:rPr>
        <w:t>补贴</w:t>
      </w:r>
      <w:r>
        <w:rPr>
          <w:rFonts w:ascii="仿宋_GB2312" w:eastAsia="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pPr>
      <w:r>
        <w:rPr>
          <w:rFonts w:hint="eastAsia" w:eastAsia="仿宋_GB2312"/>
          <w:sz w:val="32"/>
          <w:szCs w:val="32"/>
        </w:rPr>
        <w:t>（七）</w:t>
      </w:r>
      <w:r>
        <w:rPr>
          <w:rFonts w:hint="eastAsia" w:ascii="仿宋_GB2312" w:eastAsia="仿宋_GB2312"/>
          <w:color w:val="000000"/>
          <w:kern w:val="0"/>
          <w:sz w:val="32"/>
          <w:szCs w:val="32"/>
        </w:rPr>
        <w:t>《办法》第十九条至</w:t>
      </w:r>
      <w:r>
        <w:rPr>
          <w:rFonts w:ascii="仿宋_GB2312" w:eastAsia="仿宋_GB2312"/>
          <w:color w:val="000000"/>
          <w:kern w:val="0"/>
          <w:sz w:val="32"/>
          <w:szCs w:val="32"/>
        </w:rPr>
        <w:t>第二十</w:t>
      </w:r>
      <w:r>
        <w:rPr>
          <w:rFonts w:hint="eastAsia" w:ascii="仿宋_GB2312" w:eastAsia="仿宋_GB2312"/>
          <w:color w:val="000000"/>
          <w:kern w:val="0"/>
          <w:sz w:val="32"/>
          <w:szCs w:val="32"/>
        </w:rPr>
        <w:t>四</w:t>
      </w:r>
      <w:r>
        <w:rPr>
          <w:rFonts w:ascii="仿宋_GB2312" w:eastAsia="仿宋_GB2312"/>
          <w:color w:val="000000"/>
          <w:kern w:val="0"/>
          <w:sz w:val="32"/>
          <w:szCs w:val="32"/>
        </w:rPr>
        <w:t>条</w:t>
      </w:r>
      <w:r>
        <w:rPr>
          <w:rFonts w:hint="eastAsia" w:ascii="仿宋_GB2312" w:eastAsia="仿宋_GB2312"/>
          <w:color w:val="000000"/>
          <w:kern w:val="0"/>
          <w:sz w:val="32"/>
          <w:szCs w:val="32"/>
        </w:rPr>
        <w:t>为第七章“附则”</w:t>
      </w:r>
      <w:r>
        <w:rPr>
          <w:rFonts w:ascii="仿宋_GB2312" w:eastAsia="仿宋_GB2312"/>
          <w:color w:val="000000"/>
          <w:kern w:val="0"/>
          <w:sz w:val="32"/>
          <w:szCs w:val="32"/>
        </w:rPr>
        <w:t>，</w:t>
      </w:r>
      <w:r>
        <w:rPr>
          <w:rFonts w:hint="eastAsia" w:ascii="仿宋_GB2312" w:eastAsia="仿宋_GB2312"/>
          <w:color w:val="000000"/>
          <w:kern w:val="0"/>
          <w:sz w:val="32"/>
          <w:szCs w:val="32"/>
        </w:rPr>
        <w:t>明确申报</w:t>
      </w:r>
      <w:r>
        <w:rPr>
          <w:rFonts w:ascii="仿宋_GB2312" w:eastAsia="仿宋_GB2312"/>
          <w:color w:val="000000"/>
          <w:kern w:val="0"/>
          <w:sz w:val="32"/>
          <w:szCs w:val="32"/>
        </w:rPr>
        <w:t>省级示范基地的条件和</w:t>
      </w:r>
      <w:r>
        <w:rPr>
          <w:rFonts w:hint="eastAsia" w:ascii="仿宋_GB2312" w:eastAsia="仿宋_GB2312"/>
          <w:color w:val="000000"/>
          <w:kern w:val="0"/>
          <w:sz w:val="32"/>
          <w:szCs w:val="32"/>
        </w:rPr>
        <w:t>有关</w:t>
      </w:r>
      <w:r>
        <w:rPr>
          <w:rFonts w:ascii="仿宋_GB2312" w:eastAsia="仿宋_GB2312"/>
          <w:color w:val="000000"/>
          <w:kern w:val="0"/>
          <w:sz w:val="32"/>
          <w:szCs w:val="32"/>
        </w:rPr>
        <w:t>程序</w:t>
      </w:r>
      <w:r>
        <w:rPr>
          <w:rFonts w:hint="eastAsia" w:ascii="仿宋_GB2312" w:eastAsia="仿宋_GB2312"/>
          <w:color w:val="000000"/>
          <w:kern w:val="0"/>
          <w:sz w:val="32"/>
          <w:szCs w:val="32"/>
        </w:rPr>
        <w:t>，</w:t>
      </w:r>
      <w:r>
        <w:rPr>
          <w:rFonts w:ascii="仿宋_GB2312" w:eastAsia="仿宋_GB2312"/>
          <w:color w:val="000000"/>
          <w:kern w:val="0"/>
          <w:sz w:val="32"/>
          <w:szCs w:val="32"/>
        </w:rPr>
        <w:t>明确《</w:t>
      </w:r>
      <w:r>
        <w:rPr>
          <w:rFonts w:hint="eastAsia" w:ascii="仿宋_GB2312" w:eastAsia="仿宋_GB2312"/>
          <w:color w:val="000000"/>
          <w:kern w:val="0"/>
          <w:sz w:val="32"/>
          <w:szCs w:val="32"/>
        </w:rPr>
        <w:t>办法</w:t>
      </w:r>
      <w:r>
        <w:rPr>
          <w:rFonts w:ascii="仿宋_GB2312" w:eastAsia="仿宋_GB2312"/>
          <w:color w:val="000000"/>
          <w:kern w:val="0"/>
          <w:sz w:val="32"/>
          <w:szCs w:val="32"/>
        </w:rPr>
        <w:t>》</w:t>
      </w:r>
      <w:r>
        <w:rPr>
          <w:rFonts w:hint="eastAsia" w:ascii="仿宋_GB2312" w:eastAsia="仿宋_GB2312"/>
          <w:color w:val="000000"/>
          <w:kern w:val="0"/>
          <w:sz w:val="32"/>
          <w:szCs w:val="32"/>
        </w:rPr>
        <w:t>启用规则</w:t>
      </w:r>
      <w:r>
        <w:rPr>
          <w:rFonts w:ascii="仿宋_GB2312" w:eastAsia="仿宋_GB2312"/>
          <w:color w:val="000000"/>
          <w:kern w:val="0"/>
          <w:sz w:val="32"/>
          <w:szCs w:val="32"/>
        </w:rPr>
        <w:t>。</w:t>
      </w:r>
    </w:p>
    <w:p>
      <w:pPr>
        <w:keepNext w:val="0"/>
        <w:keepLines w:val="0"/>
        <w:pageBreakBefore w:val="0"/>
        <w:kinsoku/>
        <w:wordWrap/>
        <w:overflowPunct/>
        <w:topLinePunct w:val="0"/>
        <w:autoSpaceDE/>
        <w:autoSpaceDN/>
        <w:bidi w:val="0"/>
        <w:adjustRightInd/>
        <w:snapToGrid/>
        <w:spacing w:line="600" w:lineRule="exact"/>
        <w:textAlignment w:val="auto"/>
      </w:pPr>
    </w:p>
    <w:sectPr>
      <w:footerReference r:id="rId3" w:type="default"/>
      <w:footerReference r:id="rId4" w:type="even"/>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140" w:firstLineChars="50"/>
      <w:jc w:val="right"/>
      <w:rPr>
        <w:rFonts w:hint="default" w:eastAsiaTheme="majorEastAsia"/>
        <w:lang w:val="en-US" w:eastAsia="zh-CN"/>
      </w:rPr>
    </w:pPr>
    <w:r>
      <w:rPr>
        <w:rFonts w:hint="eastAsia" w:eastAsiaTheme="majorEastAsia"/>
        <w:sz w:val="28"/>
        <w:szCs w:val="28"/>
        <w:lang w:val="en-US" w:eastAsia="zh-CN"/>
      </w:rPr>
      <w:t xml:space="preserve"> </w:t>
    </w:r>
    <w:r>
      <w:rPr>
        <w:rFonts w:eastAsiaTheme="majorEastAsia"/>
        <w:sz w:val="28"/>
        <w:szCs w:val="28"/>
        <w:lang w:val="zh-CN"/>
      </w:rPr>
      <w:t xml:space="preserve">— </w:t>
    </w:r>
    <w:r>
      <w:rPr>
        <w:rFonts w:eastAsiaTheme="minorEastAsia"/>
        <w:sz w:val="28"/>
        <w:szCs w:val="28"/>
      </w:rPr>
      <w:fldChar w:fldCharType="begin"/>
    </w:r>
    <w:r>
      <w:rPr>
        <w:sz w:val="28"/>
        <w:szCs w:val="28"/>
      </w:rPr>
      <w:instrText xml:space="preserve">PAGE    \* MERGEFORMAT</w:instrText>
    </w:r>
    <w:r>
      <w:rPr>
        <w:rFonts w:eastAsiaTheme="minorEastAsia"/>
        <w:sz w:val="28"/>
        <w:szCs w:val="28"/>
      </w:rPr>
      <w:fldChar w:fldCharType="separate"/>
    </w:r>
    <w:r>
      <w:rPr>
        <w:rFonts w:eastAsiaTheme="majorEastAsia"/>
        <w:sz w:val="28"/>
        <w:szCs w:val="28"/>
        <w:lang w:val="zh-CN"/>
      </w:rPr>
      <w:t>2</w:t>
    </w:r>
    <w:r>
      <w:rPr>
        <w:rFonts w:eastAsiaTheme="majorEastAsia"/>
        <w:sz w:val="28"/>
        <w:szCs w:val="28"/>
      </w:rPr>
      <w:fldChar w:fldCharType="end"/>
    </w:r>
    <w:r>
      <w:rPr>
        <w:rFonts w:eastAsiaTheme="majorEastAsia"/>
        <w:sz w:val="28"/>
        <w:szCs w:val="28"/>
        <w:lang w:val="zh-CN"/>
      </w:rPr>
      <w:t xml:space="preserve"> —</w:t>
    </w:r>
    <w:r>
      <w:rPr>
        <w:rFonts w:hint="eastAsia" w:eastAsiaTheme="majorEastAsia"/>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pPr>
    <w:r>
      <w:rPr>
        <w:rFonts w:hint="eastAsia" w:eastAsiaTheme="majorEastAsia"/>
        <w:sz w:val="28"/>
        <w:szCs w:val="28"/>
        <w:lang w:val="en-US" w:eastAsia="zh-CN"/>
      </w:rPr>
      <w:t xml:space="preserve"> </w:t>
    </w:r>
    <w:r>
      <w:rPr>
        <w:rFonts w:eastAsiaTheme="majorEastAsia"/>
        <w:sz w:val="28"/>
        <w:szCs w:val="28"/>
        <w:lang w:val="zh-CN"/>
      </w:rPr>
      <w:t xml:space="preserve">— </w:t>
    </w:r>
    <w:r>
      <w:rPr>
        <w:rFonts w:eastAsiaTheme="minorEastAsia"/>
        <w:sz w:val="28"/>
        <w:szCs w:val="28"/>
      </w:rPr>
      <w:fldChar w:fldCharType="begin"/>
    </w:r>
    <w:r>
      <w:rPr>
        <w:sz w:val="28"/>
        <w:szCs w:val="28"/>
      </w:rPr>
      <w:instrText xml:space="preserve">PAGE    \* MERGEFORMAT</w:instrText>
    </w:r>
    <w:r>
      <w:rPr>
        <w:rFonts w:eastAsiaTheme="minorEastAsia"/>
        <w:sz w:val="28"/>
        <w:szCs w:val="28"/>
      </w:rPr>
      <w:fldChar w:fldCharType="separate"/>
    </w:r>
    <w:r>
      <w:rPr>
        <w:rFonts w:eastAsiaTheme="majorEastAsia"/>
        <w:sz w:val="28"/>
        <w:szCs w:val="28"/>
        <w:lang w:val="zh-CN"/>
      </w:rPr>
      <w:t>2</w:t>
    </w:r>
    <w:r>
      <w:rPr>
        <w:rFonts w:eastAsiaTheme="majorEastAsia"/>
        <w:sz w:val="28"/>
        <w:szCs w:val="28"/>
      </w:rPr>
      <w:fldChar w:fldCharType="end"/>
    </w:r>
    <w:r>
      <w:rPr>
        <w:rFonts w:eastAsiaTheme="majorEastAsia"/>
        <w:sz w:val="28"/>
        <w:szCs w:val="28"/>
        <w:lang w:val="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revisionView w:markup="0"/>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4D7"/>
    <w:rsid w:val="000D35A8"/>
    <w:rsid w:val="004E44A2"/>
    <w:rsid w:val="00733F9D"/>
    <w:rsid w:val="008743BB"/>
    <w:rsid w:val="008C14D7"/>
    <w:rsid w:val="00F46B0A"/>
    <w:rsid w:val="9D352FA6"/>
    <w:rsid w:val="FF9DD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266</Words>
  <Characters>1517</Characters>
  <Lines>12</Lines>
  <Paragraphs>3</Paragraphs>
  <TotalTime>0</TotalTime>
  <ScaleCrop>false</ScaleCrop>
  <LinksUpToDate>false</LinksUpToDate>
  <CharactersWithSpaces>1780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2022-06-03T01:56:00Z</dcterms:created>
  <dc:creator>刘坤</dc:creator>
  <cp:lastModifiedBy>陈丽梅</cp:lastModifiedBy>
  <dcterms:modified xsi:type="dcterms:W3CDTF">2022-09-14T09:26:53Z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