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A2" w:rsidRDefault="00D72EA2">
      <w:pPr>
        <w:widowControl/>
        <w:jc w:val="center"/>
        <w:rPr>
          <w:rFonts w:ascii="Times New Roman" w:eastAsia="仿宋_GB2312" w:hAnsi="Times New Roman" w:cs="Times New Roman" w:hint="eastAsia"/>
          <w:b/>
          <w:sz w:val="44"/>
          <w:szCs w:val="44"/>
        </w:rPr>
      </w:pPr>
      <w:bookmarkStart w:id="0" w:name="_GoBack"/>
      <w:bookmarkEnd w:id="0"/>
    </w:p>
    <w:p w:rsidR="00D72EA2" w:rsidRDefault="00D72EA2">
      <w:pPr>
        <w:widowControl/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</w:p>
    <w:p w:rsidR="00D72EA2" w:rsidRDefault="00D72EA2">
      <w:pPr>
        <w:widowControl/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</w:p>
    <w:p w:rsidR="00D72EA2" w:rsidRDefault="00360E05">
      <w:pPr>
        <w:widowControl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sz w:val="44"/>
          <w:szCs w:val="44"/>
        </w:rPr>
        <w:t>广州市生活垃圾分类投放指南</w:t>
      </w:r>
    </w:p>
    <w:p w:rsidR="00D72EA2" w:rsidRDefault="00360E05">
      <w:pPr>
        <w:widowControl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sz w:val="44"/>
          <w:szCs w:val="44"/>
        </w:rPr>
        <w:t>（</w:t>
      </w:r>
      <w:r>
        <w:rPr>
          <w:rFonts w:ascii="Times New Roman" w:eastAsia="方正小标宋简体" w:hAnsi="Times New Roman" w:cs="Times New Roman" w:hint="eastAsia"/>
          <w:b/>
          <w:sz w:val="44"/>
          <w:szCs w:val="44"/>
        </w:rPr>
        <w:t>2023</w:t>
      </w:r>
      <w:r>
        <w:rPr>
          <w:rFonts w:ascii="Times New Roman" w:eastAsia="方正小标宋简体" w:hAnsi="Times New Roman" w:cs="Times New Roman" w:hint="eastAsia"/>
          <w:b/>
          <w:sz w:val="44"/>
          <w:szCs w:val="44"/>
        </w:rPr>
        <w:t>年版）</w:t>
      </w:r>
    </w:p>
    <w:p w:rsidR="00D72EA2" w:rsidRDefault="00D72EA2">
      <w:pPr>
        <w:widowControl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D72EA2" w:rsidRDefault="00D72EA2">
      <w:pPr>
        <w:widowControl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D72EA2" w:rsidRDefault="00D72EA2">
      <w:pPr>
        <w:widowControl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D72EA2" w:rsidRDefault="00D72EA2">
      <w:pPr>
        <w:widowControl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D72EA2" w:rsidRDefault="00D72EA2">
      <w:pPr>
        <w:widowControl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D72EA2" w:rsidRDefault="00D72EA2">
      <w:pPr>
        <w:widowControl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D72EA2" w:rsidRDefault="00D72EA2">
      <w:pPr>
        <w:widowControl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D72EA2" w:rsidRDefault="00D72EA2">
      <w:pPr>
        <w:widowControl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D72EA2" w:rsidRDefault="00D72EA2">
      <w:pPr>
        <w:widowControl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D72EA2" w:rsidRDefault="00D72EA2">
      <w:pPr>
        <w:widowControl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D72EA2" w:rsidRDefault="00360E05">
      <w:pPr>
        <w:widowControl/>
        <w:jc w:val="center"/>
        <w:rPr>
          <w:rFonts w:ascii="Times New Roman" w:eastAsia="方正小标宋简体" w:hAnsi="Times New Roman" w:cs="Times New Roman"/>
          <w:b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sz w:val="32"/>
          <w:szCs w:val="32"/>
        </w:rPr>
        <w:t>广州市城市管理和综合执法局</w:t>
      </w:r>
    </w:p>
    <w:p w:rsidR="00D72EA2" w:rsidRDefault="00360E05">
      <w:pPr>
        <w:widowControl/>
        <w:jc w:val="center"/>
        <w:rPr>
          <w:rFonts w:ascii="Times New Roman" w:eastAsia="方正小标宋简体" w:hAnsi="Times New Roman" w:cs="Times New Roman"/>
          <w:b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sz w:val="32"/>
          <w:szCs w:val="32"/>
        </w:rPr>
        <w:t>广州市</w:t>
      </w:r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生活垃圾分类管理事务</w:t>
      </w:r>
      <w:r>
        <w:rPr>
          <w:rFonts w:ascii="Times New Roman" w:eastAsia="方正小标宋简体" w:hAnsi="Times New Roman" w:cs="Times New Roman"/>
          <w:b/>
          <w:sz w:val="32"/>
          <w:szCs w:val="32"/>
        </w:rPr>
        <w:t>中心</w:t>
      </w:r>
    </w:p>
    <w:p w:rsidR="00D72EA2" w:rsidRDefault="00360E05">
      <w:pPr>
        <w:widowControl/>
        <w:jc w:val="center"/>
        <w:rPr>
          <w:rFonts w:ascii="Times New Roman" w:eastAsia="方正小标宋简体" w:hAnsi="Times New Roman" w:cs="Times New Roman"/>
          <w:b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sz w:val="32"/>
          <w:szCs w:val="32"/>
        </w:rPr>
        <w:t>20</w:t>
      </w:r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方正小标宋简体" w:hAnsi="Times New Roman" w:cs="Times New Roman"/>
          <w:b/>
          <w:sz w:val="32"/>
          <w:szCs w:val="32"/>
        </w:rPr>
        <w:t>3</w:t>
      </w:r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5</w:t>
      </w:r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月</w:t>
      </w:r>
      <w:r w:rsidR="00CB02F6">
        <w:rPr>
          <w:rFonts w:ascii="Times New Roman" w:eastAsia="方正小标宋简体" w:hAnsi="Times New Roman" w:cs="Times New Roman" w:hint="eastAsia"/>
          <w:b/>
          <w:sz w:val="32"/>
          <w:szCs w:val="32"/>
        </w:rPr>
        <w:t>12</w:t>
      </w:r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日</w:t>
      </w:r>
    </w:p>
    <w:p w:rsidR="00D72EA2" w:rsidRDefault="00D72EA2">
      <w:pPr>
        <w:widowControl/>
        <w:jc w:val="center"/>
        <w:rPr>
          <w:rFonts w:ascii="Times New Roman" w:eastAsia="仿宋_GB2312" w:hAnsi="Times New Roman" w:cs="Times New Roman"/>
          <w:b/>
          <w:sz w:val="48"/>
          <w:szCs w:val="48"/>
        </w:rPr>
        <w:sectPr w:rsidR="00D72EA2">
          <w:footerReference w:type="default" r:id="rId9"/>
          <w:pgSz w:w="11906" w:h="16838"/>
          <w:pgMar w:top="1440" w:right="1701" w:bottom="1440" w:left="1701" w:header="851" w:footer="992" w:gutter="0"/>
          <w:pgNumType w:start="0"/>
          <w:cols w:space="425"/>
          <w:titlePg/>
          <w:docGrid w:type="linesAndChars" w:linePitch="312"/>
        </w:sectPr>
      </w:pPr>
    </w:p>
    <w:p w:rsidR="00D72EA2" w:rsidRDefault="00360E05">
      <w:pPr>
        <w:widowControl/>
        <w:jc w:val="center"/>
        <w:rPr>
          <w:rFonts w:ascii="Times New Roman" w:eastAsia="仿宋_GB2312" w:hAnsi="Times New Roman" w:cs="Times New Roman"/>
          <w:b/>
          <w:sz w:val="48"/>
          <w:szCs w:val="48"/>
        </w:rPr>
      </w:pPr>
      <w:r>
        <w:rPr>
          <w:rFonts w:ascii="Times New Roman" w:eastAsia="仿宋_GB2312" w:hAnsi="Times New Roman" w:cs="Times New Roman" w:hint="eastAsia"/>
          <w:b/>
          <w:sz w:val="48"/>
          <w:szCs w:val="48"/>
        </w:rPr>
        <w:lastRenderedPageBreak/>
        <w:t>目</w:t>
      </w:r>
      <w:r>
        <w:rPr>
          <w:rFonts w:ascii="Times New Roman" w:eastAsia="仿宋_GB2312" w:hAnsi="Times New Roman" w:cs="Times New Roman" w:hint="eastAsia"/>
          <w:b/>
          <w:sz w:val="48"/>
          <w:szCs w:val="48"/>
        </w:rPr>
        <w:t xml:space="preserve">  </w:t>
      </w:r>
      <w:r>
        <w:rPr>
          <w:rFonts w:ascii="Times New Roman" w:eastAsia="仿宋_GB2312" w:hAnsi="Times New Roman" w:cs="Times New Roman" w:hint="eastAsia"/>
          <w:b/>
          <w:sz w:val="48"/>
          <w:szCs w:val="48"/>
        </w:rPr>
        <w:t>录</w:t>
      </w:r>
      <w:r>
        <w:rPr>
          <w:rFonts w:ascii="Times New Roman" w:eastAsia="仿宋_GB2312" w:hAnsi="Times New Roman" w:cs="Times New Roman"/>
          <w:b/>
          <w:sz w:val="48"/>
          <w:szCs w:val="48"/>
        </w:rPr>
        <w:t xml:space="preserve">   </w:t>
      </w:r>
    </w:p>
    <w:sdt>
      <w:sdtPr>
        <w:rPr>
          <w:rFonts w:ascii="Times New Roman" w:hAnsi="Times New Roman" w:cs="Times New Roman"/>
          <w:kern w:val="0"/>
          <w:sz w:val="22"/>
          <w:lang w:val="zh-CN"/>
        </w:rPr>
        <w:id w:val="29643489"/>
        <w:docPartObj>
          <w:docPartGallery w:val="Table of Contents"/>
          <w:docPartUnique/>
        </w:docPartObj>
      </w:sdtPr>
      <w:sdtEndPr>
        <w:rPr>
          <w:rFonts w:ascii="仿宋_GB2312" w:eastAsia="仿宋_GB2312" w:hint="eastAsia"/>
          <w:sz w:val="32"/>
          <w:szCs w:val="32"/>
          <w:lang w:val="en-US"/>
        </w:rPr>
      </w:sdtEndPr>
      <w:sdtContent>
        <w:p w:rsidR="00D72EA2" w:rsidRDefault="00D72EA2">
          <w:pPr>
            <w:jc w:val="center"/>
          </w:pPr>
        </w:p>
        <w:p w:rsidR="00D72EA2" w:rsidRDefault="00360E05">
          <w:pPr>
            <w:pStyle w:val="10"/>
            <w:tabs>
              <w:tab w:val="right" w:leader="dot" w:pos="8504"/>
            </w:tabs>
            <w:rPr>
              <w:rFonts w:ascii="仿宋_GB2312" w:eastAsia="仿宋_GB2312" w:hAnsi="仿宋_GB2312" w:cs="仿宋_GB2312"/>
              <w:sz w:val="32"/>
              <w:szCs w:val="32"/>
            </w:rPr>
          </w:pPr>
          <w:r>
            <w:rPr>
              <w:rFonts w:ascii="仿宋_GB2312" w:eastAsia="仿宋_GB2312" w:hAnsi="仿宋_GB2312" w:cs="仿宋_GB2312" w:hint="eastAsia"/>
              <w:sz w:val="32"/>
              <w:szCs w:val="32"/>
            </w:rPr>
            <w:fldChar w:fldCharType="begin"/>
          </w:r>
          <w:r>
            <w:rPr>
              <w:rFonts w:ascii="仿宋_GB2312" w:eastAsia="仿宋_GB2312" w:hAnsi="仿宋_GB2312" w:cs="仿宋_GB2312"/>
              <w:sz w:val="32"/>
              <w:szCs w:val="32"/>
            </w:rPr>
            <w:instrText xml:space="preserve"> TOC \o "1-1" \h \z \u </w:instrText>
          </w:r>
          <w:r>
            <w:rPr>
              <w:rFonts w:ascii="仿宋_GB2312" w:eastAsia="仿宋_GB2312" w:hAnsi="仿宋_GB2312" w:cs="仿宋_GB2312" w:hint="eastAsia"/>
              <w:sz w:val="32"/>
              <w:szCs w:val="32"/>
            </w:rPr>
            <w:fldChar w:fldCharType="separate"/>
          </w:r>
          <w:hyperlink w:anchor="_Toc12078" w:history="1"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指南说明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ab/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instrText xml:space="preserve"> PAGEREF _Toc12078 \h </w:instrTex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fldChar w:fldCharType="separate"/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fldChar w:fldCharType="end"/>
            </w:r>
          </w:hyperlink>
        </w:p>
        <w:p w:rsidR="00D72EA2" w:rsidRDefault="008852BB">
          <w:pPr>
            <w:pStyle w:val="10"/>
            <w:tabs>
              <w:tab w:val="right" w:leader="dot" w:pos="8504"/>
            </w:tabs>
            <w:rPr>
              <w:rFonts w:ascii="仿宋_GB2312" w:eastAsia="仿宋_GB2312" w:hAnsi="仿宋_GB2312" w:cs="仿宋_GB2312"/>
              <w:sz w:val="32"/>
              <w:szCs w:val="32"/>
            </w:rPr>
          </w:pPr>
          <w:hyperlink w:anchor="_Toc24115" w:history="1">
            <w:r w:rsidR="00360E0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可回收物分类投放指南</w:t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tab/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fldChar w:fldCharType="begin"/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instrText xml:space="preserve"> PAGEREF _Toc24115 \h </w:instrText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fldChar w:fldCharType="separate"/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t>3</w:t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fldChar w:fldCharType="end"/>
            </w:r>
          </w:hyperlink>
        </w:p>
        <w:p w:rsidR="00D72EA2" w:rsidRDefault="008852BB">
          <w:pPr>
            <w:pStyle w:val="10"/>
            <w:tabs>
              <w:tab w:val="right" w:leader="dot" w:pos="8504"/>
            </w:tabs>
            <w:rPr>
              <w:rFonts w:ascii="仿宋_GB2312" w:eastAsia="仿宋_GB2312" w:hAnsi="仿宋_GB2312" w:cs="仿宋_GB2312"/>
              <w:sz w:val="32"/>
              <w:szCs w:val="32"/>
            </w:rPr>
          </w:pPr>
          <w:hyperlink w:anchor="_Toc19894" w:history="1">
            <w:r w:rsidR="00360E0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有害垃圾分类投放指南</w:t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tab/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fldChar w:fldCharType="begin"/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instrText xml:space="preserve"> PAGEREF _Toc19894 \h </w:instrText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fldChar w:fldCharType="separate"/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t>6</w:t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fldChar w:fldCharType="end"/>
            </w:r>
          </w:hyperlink>
        </w:p>
        <w:p w:rsidR="00D72EA2" w:rsidRDefault="008852BB">
          <w:pPr>
            <w:pStyle w:val="10"/>
            <w:tabs>
              <w:tab w:val="right" w:leader="dot" w:pos="8504"/>
            </w:tabs>
            <w:rPr>
              <w:rFonts w:ascii="仿宋_GB2312" w:eastAsia="仿宋_GB2312" w:hAnsi="仿宋_GB2312" w:cs="仿宋_GB2312"/>
              <w:sz w:val="32"/>
              <w:szCs w:val="32"/>
            </w:rPr>
          </w:pPr>
          <w:hyperlink w:anchor="_Toc16812" w:history="1">
            <w:r w:rsidR="00360E0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厨余垃圾分类投放指南</w:t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tab/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fldChar w:fldCharType="begin"/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instrText xml:space="preserve"> PAGEREF _Toc16812 \h </w:instrText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fldChar w:fldCharType="separate"/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t>8</w:t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fldChar w:fldCharType="end"/>
            </w:r>
          </w:hyperlink>
        </w:p>
        <w:p w:rsidR="00D72EA2" w:rsidRDefault="008852BB">
          <w:pPr>
            <w:pStyle w:val="10"/>
            <w:tabs>
              <w:tab w:val="right" w:leader="dot" w:pos="8504"/>
            </w:tabs>
            <w:rPr>
              <w:rFonts w:ascii="仿宋_GB2312" w:eastAsia="仿宋_GB2312" w:hAnsi="仿宋_GB2312" w:cs="仿宋_GB2312"/>
              <w:sz w:val="32"/>
              <w:szCs w:val="32"/>
            </w:rPr>
          </w:pPr>
          <w:hyperlink w:anchor="_Toc13756" w:history="1">
            <w:r w:rsidR="00360E0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其他垃圾分类投放指南</w:t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tab/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fldChar w:fldCharType="begin"/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instrText xml:space="preserve"> PAGEREF _Toc13756 \h </w:instrText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fldChar w:fldCharType="separate"/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t>11</w:t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fldChar w:fldCharType="end"/>
            </w:r>
          </w:hyperlink>
        </w:p>
        <w:p w:rsidR="00D72EA2" w:rsidRDefault="008852BB">
          <w:pPr>
            <w:pStyle w:val="10"/>
            <w:tabs>
              <w:tab w:val="right" w:leader="dot" w:pos="8504"/>
            </w:tabs>
            <w:rPr>
              <w:rFonts w:ascii="仿宋_GB2312" w:eastAsia="仿宋_GB2312" w:hAnsi="仿宋_GB2312" w:cs="仿宋_GB2312"/>
              <w:sz w:val="32"/>
              <w:szCs w:val="32"/>
            </w:rPr>
          </w:pPr>
          <w:hyperlink w:anchor="_Toc25443" w:history="1">
            <w:r w:rsidR="00360E05">
              <w:rPr>
                <w:rFonts w:ascii="仿宋_GB2312" w:eastAsia="仿宋_GB2312" w:hAnsi="仿宋_GB2312" w:cs="仿宋_GB2312" w:hint="eastAsia"/>
                <w:bCs/>
                <w:kern w:val="44"/>
                <w:sz w:val="32"/>
                <w:szCs w:val="32"/>
              </w:rPr>
              <w:t>特殊废弃物分类投放指南</w:t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tab/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fldChar w:fldCharType="begin"/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instrText xml:space="preserve"> PAGEREF _Toc25443 \h </w:instrText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fldChar w:fldCharType="separate"/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t>13</w:t>
            </w:r>
            <w:r w:rsidR="00360E05">
              <w:rPr>
                <w:rFonts w:ascii="仿宋_GB2312" w:eastAsia="仿宋_GB2312" w:hAnsi="仿宋_GB2312" w:cs="仿宋_GB2312"/>
                <w:sz w:val="32"/>
                <w:szCs w:val="32"/>
              </w:rPr>
              <w:fldChar w:fldCharType="end"/>
            </w:r>
          </w:hyperlink>
        </w:p>
        <w:p w:rsidR="00D72EA2" w:rsidRDefault="00360E05">
          <w:pPr>
            <w:pStyle w:val="10"/>
            <w:tabs>
              <w:tab w:val="right" w:leader="dot" w:pos="8504"/>
            </w:tabs>
            <w:rPr>
              <w:rFonts w:ascii="仿宋_GB2312" w:eastAsia="仿宋_GB2312" w:hAnsi="仿宋_GB2312" w:cs="仿宋_GB2312"/>
              <w:sz w:val="32"/>
              <w:szCs w:val="32"/>
            </w:rPr>
          </w:pPr>
          <w:r>
            <w:rPr>
              <w:rFonts w:ascii="仿宋_GB2312" w:eastAsia="仿宋_GB2312" w:hAnsi="仿宋_GB2312" w:cs="仿宋_GB2312" w:hint="eastAsia"/>
              <w:sz w:val="32"/>
              <w:szCs w:val="32"/>
            </w:rPr>
            <w:t>附表</w:t>
          </w:r>
          <w:r>
            <w:rPr>
              <w:rFonts w:ascii="仿宋_GB2312" w:eastAsia="仿宋_GB2312" w:hAnsi="仿宋_GB2312" w:cs="仿宋_GB2312"/>
              <w:sz w:val="32"/>
              <w:szCs w:val="32"/>
            </w:rPr>
            <w:t>1</w:t>
          </w:r>
          <w:hyperlink w:anchor="_Toc4054" w:history="1"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生活垃圾分类类别列表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instrText xml:space="preserve"> PAGEREF _Toc4054 \h </w:instrTex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fldChar w:fldCharType="separate"/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16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fldChar w:fldCharType="end"/>
            </w:r>
          </w:hyperlink>
        </w:p>
        <w:p w:rsidR="00D72EA2" w:rsidRDefault="00360E05">
          <w:pPr>
            <w:pStyle w:val="10"/>
            <w:tabs>
              <w:tab w:val="right" w:leader="dot" w:pos="8504"/>
            </w:tabs>
            <w:rPr>
              <w:rFonts w:ascii="仿宋_GB2312" w:eastAsia="仿宋_GB2312" w:hAnsi="仿宋_GB2312" w:cs="仿宋_GB2312"/>
              <w:sz w:val="32"/>
              <w:szCs w:val="32"/>
            </w:rPr>
          </w:pPr>
          <w:r>
            <w:rPr>
              <w:rFonts w:ascii="仿宋_GB2312" w:eastAsia="仿宋_GB2312" w:hAnsi="仿宋_GB2312" w:cs="仿宋_GB2312" w:hint="eastAsia"/>
              <w:sz w:val="32"/>
              <w:szCs w:val="32"/>
            </w:rPr>
            <w:t>附表</w:t>
          </w:r>
          <w:r>
            <w:rPr>
              <w:rFonts w:ascii="仿宋_GB2312" w:eastAsia="仿宋_GB2312" w:hAnsi="仿宋_GB2312" w:cs="仿宋_GB2312"/>
              <w:sz w:val="32"/>
              <w:szCs w:val="32"/>
            </w:rPr>
            <w:t>2</w:t>
          </w:r>
          <w:hyperlink w:anchor="_Toc12663" w:history="1"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特殊废弃物分类类别列表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instrText xml:space="preserve"> PAGEREF _Toc12663 \h </w:instrTex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fldChar w:fldCharType="separate"/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21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fldChar w:fldCharType="end"/>
            </w:r>
          </w:hyperlink>
        </w:p>
        <w:p w:rsidR="00D72EA2" w:rsidRDefault="00360E05">
          <w:pPr>
            <w:pStyle w:val="10"/>
            <w:tabs>
              <w:tab w:val="right" w:leader="dot" w:pos="8494"/>
            </w:tabs>
            <w:rPr>
              <w:rFonts w:ascii="仿宋_GB2312" w:eastAsia="仿宋_GB2312" w:hAnsi="Times New Roman" w:cs="Times New Roman"/>
              <w:b/>
              <w:sz w:val="32"/>
              <w:szCs w:val="32"/>
            </w:rPr>
            <w:sectPr w:rsidR="00D72EA2">
              <w:footerReference w:type="default" r:id="rId10"/>
              <w:footerReference w:type="first" r:id="rId11"/>
              <w:pgSz w:w="11906" w:h="16838"/>
              <w:pgMar w:top="1440" w:right="1701" w:bottom="1440" w:left="1701" w:header="851" w:footer="992" w:gutter="0"/>
              <w:pgNumType w:start="1"/>
              <w:cols w:space="425"/>
              <w:docGrid w:type="linesAndChars" w:linePitch="312"/>
            </w:sectPr>
          </w:pPr>
          <w:r>
            <w:rPr>
              <w:rFonts w:ascii="仿宋_GB2312" w:eastAsia="仿宋_GB2312" w:hAnsi="仿宋_GB2312" w:cs="仿宋_GB2312" w:hint="eastAsia"/>
              <w:sz w:val="32"/>
              <w:szCs w:val="32"/>
            </w:rPr>
            <w:fldChar w:fldCharType="end"/>
          </w:r>
        </w:p>
      </w:sdtContent>
    </w:sdt>
    <w:p w:rsidR="00D72EA2" w:rsidRDefault="00360E05">
      <w:pPr>
        <w:pStyle w:val="1"/>
        <w:spacing w:before="240" w:after="240" w:line="240" w:lineRule="auto"/>
        <w:rPr>
          <w:rFonts w:ascii="Times New Roman" w:hAnsi="Times New Roman" w:cs="Times New Roman"/>
        </w:rPr>
      </w:pPr>
      <w:bookmarkStart w:id="1" w:name="_Toc12078"/>
      <w:bookmarkStart w:id="2" w:name="_Toc15919912"/>
      <w:bookmarkStart w:id="3" w:name="_Toc116547462"/>
      <w:r>
        <w:rPr>
          <w:rFonts w:ascii="Times New Roman" w:cs="Times New Roman" w:hint="eastAsia"/>
        </w:rPr>
        <w:lastRenderedPageBreak/>
        <w:t>指南说明</w:t>
      </w:r>
      <w:bookmarkEnd w:id="1"/>
      <w:bookmarkEnd w:id="2"/>
      <w:bookmarkEnd w:id="3"/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4" w:name="_Toc14792998"/>
      <w:r>
        <w:rPr>
          <w:rFonts w:ascii="Times New Roman" w:eastAsia="仿宋_GB2312" w:hAnsi="Times New Roman" w:cs="Times New Roman" w:hint="eastAsia"/>
          <w:sz w:val="32"/>
          <w:szCs w:val="32"/>
        </w:rPr>
        <w:t>为完善生活垃圾分类处理制度体系，推动生活垃圾分类高质量发展，指导居民准确投放各类生活垃圾，现以《广州市居民家庭生活垃圾分类投放指南（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年版）》为基础，结合我市实际及再生资源回收体系建设、生活垃圾终端处理设施建设等情况，修订形成本指南。</w:t>
      </w:r>
    </w:p>
    <w:p w:rsidR="00D72EA2" w:rsidRDefault="00360E05" w:rsidP="00E5480A">
      <w:pPr>
        <w:spacing w:line="560" w:lineRule="exact"/>
        <w:ind w:firstLineChars="200" w:firstLine="643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b/>
          <w:sz w:val="32"/>
          <w:szCs w:val="32"/>
        </w:rPr>
        <w:t>一、</w:t>
      </w:r>
      <w:r>
        <w:rPr>
          <w:rFonts w:ascii="Times New Roman" w:eastAsia="黑体" w:hAnsi="黑体" w:cs="Times New Roman" w:hint="eastAsia"/>
          <w:b/>
          <w:sz w:val="32"/>
          <w:szCs w:val="32"/>
        </w:rPr>
        <w:t>编制</w:t>
      </w:r>
      <w:r>
        <w:rPr>
          <w:rFonts w:ascii="Times New Roman" w:eastAsia="黑体" w:hAnsi="黑体" w:cs="Times New Roman"/>
          <w:b/>
          <w:sz w:val="32"/>
          <w:szCs w:val="32"/>
        </w:rPr>
        <w:t>原则</w:t>
      </w:r>
    </w:p>
    <w:p w:rsidR="00D72EA2" w:rsidRDefault="00360E05">
      <w:pPr>
        <w:spacing w:line="56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系统衔接原则：</w:t>
      </w:r>
      <w:r>
        <w:rPr>
          <w:rFonts w:ascii="仿宋_GB2312" w:eastAsia="仿宋_GB2312" w:hAnsi="黑体" w:hint="eastAsia"/>
          <w:sz w:val="32"/>
          <w:szCs w:val="32"/>
        </w:rPr>
        <w:t>落实国家、省、市有关法律法规和国家、行业标准、省市地方标准，增强指南在政策文件和标准规范的衔接性。</w:t>
      </w:r>
    </w:p>
    <w:p w:rsidR="00D72EA2" w:rsidRDefault="00360E05">
      <w:pPr>
        <w:spacing w:line="560" w:lineRule="exact"/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创新实用原则</w:t>
      </w:r>
      <w:r>
        <w:rPr>
          <w:rFonts w:ascii="仿宋_GB2312" w:eastAsia="仿宋_GB2312" w:hAnsi="黑体" w:hint="eastAsia"/>
          <w:b/>
          <w:bCs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根据终端处理设施技术工艺并充分尊重市民意见，使指南与实际情况有机融合，提高指南的创新性、实用性。</w:t>
      </w:r>
    </w:p>
    <w:p w:rsidR="00D72EA2" w:rsidRDefault="00360E05">
      <w:pPr>
        <w:spacing w:line="560" w:lineRule="exact"/>
        <w:ind w:firstLine="636"/>
        <w:rPr>
          <w:rFonts w:ascii="仿宋_GB2312" w:eastAsia="仿宋_GB2312" w:hAnsi="黑体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应列尽列</w:t>
      </w:r>
      <w:proofErr w:type="gramEnd"/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原则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为便于市民理解与操作，归类细类类别，增加物品举例，查询更便捷，助力提高生活垃圾分类投放准确率。</w:t>
      </w:r>
    </w:p>
    <w:p w:rsidR="00D72EA2" w:rsidRDefault="00360E05">
      <w:pPr>
        <w:spacing w:line="560" w:lineRule="exact"/>
        <w:ind w:firstLine="636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黑体" w:cs="Times New Roman"/>
          <w:b/>
          <w:sz w:val="32"/>
          <w:szCs w:val="32"/>
        </w:rPr>
        <w:t>二、生活垃圾</w:t>
      </w:r>
      <w:r>
        <w:rPr>
          <w:rFonts w:ascii="Times New Roman" w:eastAsia="黑体" w:hAnsi="黑体" w:cs="Times New Roman" w:hint="eastAsia"/>
          <w:b/>
          <w:sz w:val="32"/>
          <w:szCs w:val="32"/>
        </w:rPr>
        <w:t>类别</w:t>
      </w:r>
    </w:p>
    <w:p w:rsidR="00D72EA2" w:rsidRDefault="00360E05">
      <w:pPr>
        <w:spacing w:line="560" w:lineRule="exact"/>
        <w:ind w:firstLine="636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根据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《广州市生活垃圾分类管理条例》和《生活垃圾分类标志》（</w:t>
      </w:r>
      <w:r>
        <w:rPr>
          <w:rFonts w:ascii="Times New Roman" w:eastAsia="仿宋_GB2312" w:hAnsi="Times New Roman" w:cs="Times New Roman"/>
          <w:sz w:val="32"/>
          <w:szCs w:val="32"/>
        </w:rPr>
        <w:t>GB/T 19095-2019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）相关要求，遵循</w:t>
      </w:r>
      <w:r>
        <w:rPr>
          <w:rFonts w:ascii="仿宋_GB2312" w:eastAsia="仿宋_GB2312" w:hAnsi="黑体" w:hint="eastAsia"/>
          <w:sz w:val="32"/>
          <w:szCs w:val="32"/>
        </w:rPr>
        <w:t>“能卖拿去卖，有害单独放，干湿要分开”的生活垃圾分类原则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，将生活垃圾分为可回收物、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厨余垃圾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、有害垃圾、其他垃圾四大类。此外，还对专项回收的特殊废弃物，即大件垃圾、废弃年花年桔、废弃电器电子产品和装饰装修废弃物等进行了说明。生活垃圾应分类投放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至相应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的收集容器或指定投放场所，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特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殊废弃物按照相关规定处理，不得混入生活垃圾四大类中。</w:t>
      </w:r>
    </w:p>
    <w:p w:rsidR="00D72EA2" w:rsidRDefault="00360E05">
      <w:pPr>
        <w:spacing w:line="560" w:lineRule="exact"/>
        <w:ind w:firstLine="636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黑体" w:cs="Times New Roman"/>
          <w:b/>
          <w:sz w:val="32"/>
          <w:szCs w:val="32"/>
        </w:rPr>
        <w:t>三、</w:t>
      </w:r>
      <w:r>
        <w:rPr>
          <w:rFonts w:ascii="Times New Roman" w:eastAsia="黑体" w:hAnsi="黑体" w:cs="Times New Roman" w:hint="eastAsia"/>
          <w:b/>
          <w:sz w:val="32"/>
          <w:szCs w:val="32"/>
        </w:rPr>
        <w:t>生活垃圾细目</w:t>
      </w:r>
    </w:p>
    <w:p w:rsidR="00D72EA2" w:rsidRDefault="00360E05">
      <w:pPr>
        <w:widowControl/>
        <w:spacing w:line="56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  <w:sectPr w:rsidR="00D72EA2">
          <w:footerReference w:type="default" r:id="rId12"/>
          <w:footerReference w:type="first" r:id="rId13"/>
          <w:pgSz w:w="11906" w:h="16838"/>
          <w:pgMar w:top="1440" w:right="1701" w:bottom="1440" w:left="1701" w:header="851" w:footer="992" w:gutter="0"/>
          <w:pgNumType w:start="1"/>
          <w:cols w:space="425"/>
          <w:titlePg/>
          <w:docGrid w:type="linesAndChars" w:linePitch="312"/>
        </w:sect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为便于查询与搜索，将生活垃圾分为大类类别、细类类别及细目种类进行了列表说明，并列举生活中常见物品或废弃物，同时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投放要求。详细细目种类应用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于微信小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程序“垃圾分类羊城通”。此外，随着回收利用和处理技术的发展，各类垃圾的细目种类将会适时调整，定期更新发布。本指南由广州市城市管理和综合执法局负责解释。</w:t>
      </w:r>
    </w:p>
    <w:p w:rsidR="00D72EA2" w:rsidRDefault="00360E05">
      <w:pPr>
        <w:pStyle w:val="1"/>
        <w:rPr>
          <w:rFonts w:ascii="Times New Roman" w:hAnsi="Times New Roman" w:cs="Times New Roman"/>
        </w:rPr>
      </w:pPr>
      <w:bookmarkStart w:id="5" w:name="_Toc15919915"/>
      <w:bookmarkStart w:id="6" w:name="_Toc24115"/>
      <w:bookmarkStart w:id="7" w:name="_Toc116547463"/>
      <w:bookmarkEnd w:id="4"/>
      <w:r>
        <w:rPr>
          <w:rFonts w:ascii="Times New Roman" w:cs="Times New Roman" w:hint="eastAsia"/>
        </w:rPr>
        <w:lastRenderedPageBreak/>
        <w:t>可回收物分类投放指南</w:t>
      </w:r>
      <w:bookmarkEnd w:id="5"/>
      <w:bookmarkEnd w:id="6"/>
      <w:bookmarkEnd w:id="7"/>
    </w:p>
    <w:p w:rsidR="00D72EA2" w:rsidRDefault="00360E05" w:rsidP="00E5480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仿宋_GB2312" w:cs="Times New Roman"/>
          <w:b/>
          <w:sz w:val="32"/>
          <w:szCs w:val="32"/>
        </w:rPr>
        <w:t>可回收物</w:t>
      </w:r>
      <w:r>
        <w:rPr>
          <w:rFonts w:ascii="Times New Roman" w:eastAsia="仿宋_GB2312" w:hAnsi="仿宋_GB2312" w:cs="Times New Roman"/>
          <w:sz w:val="32"/>
          <w:szCs w:val="32"/>
        </w:rPr>
        <w:t>是指</w:t>
      </w:r>
      <w:r>
        <w:rPr>
          <w:rFonts w:ascii="Times New Roman" w:eastAsia="仿宋_GB2312" w:hAnsi="仿宋_GB2312" w:cs="Times New Roman" w:hint="eastAsia"/>
          <w:sz w:val="32"/>
          <w:szCs w:val="32"/>
        </w:rPr>
        <w:t>生活垃圾中</w:t>
      </w:r>
      <w:r>
        <w:rPr>
          <w:rFonts w:ascii="Times New Roman" w:eastAsia="仿宋_GB2312" w:hAnsi="仿宋_GB2312" w:cs="Times New Roman"/>
          <w:sz w:val="32"/>
          <w:szCs w:val="32"/>
        </w:rPr>
        <w:t>适宜回收和</w:t>
      </w:r>
      <w:proofErr w:type="gramStart"/>
      <w:r>
        <w:rPr>
          <w:rFonts w:ascii="Times New Roman" w:eastAsia="仿宋_GB2312" w:hAnsi="仿宋_GB2312" w:cs="Times New Roman"/>
          <w:sz w:val="32"/>
          <w:szCs w:val="32"/>
        </w:rPr>
        <w:t>可</w:t>
      </w:r>
      <w:proofErr w:type="gramEnd"/>
      <w:r>
        <w:rPr>
          <w:rFonts w:ascii="Times New Roman" w:eastAsia="仿宋_GB2312" w:hAnsi="仿宋_GB2312" w:cs="Times New Roman"/>
          <w:sz w:val="32"/>
          <w:szCs w:val="32"/>
        </w:rPr>
        <w:t>循环再利用的物品。</w:t>
      </w:r>
    </w:p>
    <w:p w:rsidR="00D72EA2" w:rsidRDefault="00360E05" w:rsidP="00E5480A">
      <w:pPr>
        <w:spacing w:line="560" w:lineRule="exact"/>
        <w:ind w:firstLineChars="200" w:firstLine="643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黑体" w:cs="Times New Roman"/>
          <w:b/>
          <w:bCs/>
          <w:sz w:val="32"/>
          <w:szCs w:val="32"/>
        </w:rPr>
        <w:t>一、种类类别</w:t>
      </w:r>
    </w:p>
    <w:p w:rsidR="00D72EA2" w:rsidRDefault="00360E05" w:rsidP="00E5480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仿宋_GB2312" w:cs="Times New Roman"/>
          <w:b/>
          <w:sz w:val="32"/>
          <w:szCs w:val="32"/>
        </w:rPr>
        <w:t>主要类别包括：</w:t>
      </w:r>
      <w:r>
        <w:rPr>
          <w:rFonts w:ascii="Times New Roman" w:eastAsia="仿宋_GB2312" w:hAnsi="仿宋_GB2312" w:cs="Times New Roman"/>
          <w:b/>
          <w:bCs/>
          <w:sz w:val="32"/>
          <w:szCs w:val="32"/>
        </w:rPr>
        <w:t>未被</w:t>
      </w:r>
      <w:proofErr w:type="gramStart"/>
      <w:r>
        <w:rPr>
          <w:rFonts w:ascii="Times New Roman" w:eastAsia="仿宋_GB2312" w:hAnsi="仿宋_GB2312" w:cs="Times New Roman"/>
          <w:b/>
          <w:bCs/>
          <w:sz w:val="32"/>
          <w:szCs w:val="32"/>
        </w:rPr>
        <w:t>沾污</w:t>
      </w:r>
      <w:proofErr w:type="gramEnd"/>
      <w:r>
        <w:rPr>
          <w:rFonts w:ascii="Times New Roman" w:eastAsia="仿宋_GB2312" w:hAnsi="仿宋_GB2312" w:cs="Times New Roman" w:hint="eastAsia"/>
          <w:b/>
          <w:bCs/>
          <w:sz w:val="32"/>
          <w:szCs w:val="32"/>
        </w:rPr>
        <w:t>或污染的</w:t>
      </w:r>
      <w:r>
        <w:rPr>
          <w:rFonts w:ascii="Times New Roman" w:eastAsia="仿宋_GB2312" w:hAnsi="仿宋_GB2312" w:cs="Times New Roman"/>
          <w:b/>
          <w:bCs/>
          <w:sz w:val="32"/>
          <w:szCs w:val="32"/>
        </w:rPr>
        <w:t>废纸类、废塑料、废金属、废玻璃、废织物</w:t>
      </w:r>
      <w:r>
        <w:rPr>
          <w:rFonts w:ascii="Times New Roman" w:eastAsia="仿宋_GB2312" w:hAnsi="仿宋_GB2312" w:cs="Times New Roman" w:hint="eastAsia"/>
          <w:b/>
          <w:bCs/>
          <w:sz w:val="32"/>
          <w:szCs w:val="32"/>
        </w:rPr>
        <w:t>、废木材</w:t>
      </w:r>
      <w:r>
        <w:rPr>
          <w:rFonts w:ascii="Times New Roman" w:eastAsia="仿宋_GB2312" w:hAnsi="仿宋_GB2312" w:cs="Times New Roman"/>
          <w:b/>
          <w:bCs/>
          <w:sz w:val="32"/>
          <w:szCs w:val="32"/>
        </w:rPr>
        <w:t>等。</w:t>
      </w:r>
    </w:p>
    <w:p w:rsidR="00D72EA2" w:rsidRDefault="00360E05" w:rsidP="00E5480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仿宋_GB2312" w:cs="Times New Roman"/>
          <w:b/>
          <w:bCs/>
          <w:sz w:val="32"/>
          <w:szCs w:val="32"/>
        </w:rPr>
        <w:t>废纸类</w:t>
      </w:r>
      <w:r>
        <w:rPr>
          <w:rFonts w:ascii="Times New Roman" w:eastAsia="仿宋_GB2312" w:hAnsi="仿宋_GB2312" w:cs="Times New Roman"/>
          <w:sz w:val="32"/>
          <w:szCs w:val="32"/>
        </w:rPr>
        <w:t>：</w:t>
      </w:r>
      <w:r>
        <w:rPr>
          <w:rFonts w:ascii="Times New Roman" w:eastAsia="仿宋_GB2312" w:hAnsi="仿宋_GB2312" w:cs="Times New Roman" w:hint="eastAsia"/>
          <w:sz w:val="32"/>
          <w:szCs w:val="32"/>
        </w:rPr>
        <w:t>书籍</w:t>
      </w:r>
      <w:r>
        <w:rPr>
          <w:rFonts w:ascii="Times New Roman" w:eastAsia="仿宋_GB2312" w:hAnsi="仿宋_GB2312" w:cs="Times New Roman"/>
          <w:sz w:val="32"/>
          <w:szCs w:val="32"/>
        </w:rPr>
        <w:t>、报刊杂志、纸箱、</w:t>
      </w:r>
      <w:r>
        <w:rPr>
          <w:rFonts w:ascii="Times New Roman" w:eastAsia="仿宋_GB2312" w:hAnsi="仿宋_GB2312" w:cs="Times New Roman" w:hint="eastAsia"/>
          <w:sz w:val="32"/>
          <w:szCs w:val="32"/>
        </w:rPr>
        <w:t>纸板、卡纸、</w:t>
      </w:r>
      <w:r>
        <w:rPr>
          <w:rFonts w:ascii="Times New Roman" w:eastAsia="仿宋_GB2312" w:hAnsi="仿宋_GB2312" w:cs="Times New Roman"/>
          <w:sz w:val="32"/>
          <w:szCs w:val="32"/>
        </w:rPr>
        <w:t>挂历、台历、信封、纸袋、卷纸芯、传单</w:t>
      </w:r>
      <w:r>
        <w:rPr>
          <w:rFonts w:ascii="Times New Roman" w:eastAsia="仿宋_GB2312" w:hAnsi="仿宋_GB2312" w:cs="Times New Roman" w:hint="eastAsia"/>
          <w:sz w:val="32"/>
          <w:szCs w:val="32"/>
        </w:rPr>
        <w:t>、</w:t>
      </w:r>
      <w:r>
        <w:rPr>
          <w:rFonts w:ascii="Times New Roman" w:eastAsia="仿宋_GB2312" w:hAnsi="仿宋_GB2312" w:cs="Times New Roman"/>
          <w:sz w:val="32"/>
          <w:szCs w:val="32"/>
        </w:rPr>
        <w:t>广告纸、包装纸、包装盒等。</w:t>
      </w:r>
    </w:p>
    <w:p w:rsidR="00D72EA2" w:rsidRDefault="00360E05" w:rsidP="00E5480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仿宋_GB2312" w:cs="Times New Roman"/>
          <w:b/>
          <w:bCs/>
          <w:sz w:val="32"/>
          <w:szCs w:val="32"/>
        </w:rPr>
        <w:t>废塑料</w:t>
      </w:r>
      <w:r>
        <w:rPr>
          <w:rFonts w:ascii="Times New Roman" w:eastAsia="仿宋_GB2312" w:hAnsi="仿宋_GB2312" w:cs="Times New Roman"/>
          <w:sz w:val="32"/>
          <w:szCs w:val="32"/>
        </w:rPr>
        <w:t>：饮料瓶、矿泉水瓶、洗发沐浴瓶</w:t>
      </w:r>
      <w:r>
        <w:rPr>
          <w:rFonts w:ascii="Times New Roman" w:eastAsia="仿宋_GB2312" w:hAnsi="仿宋_GB2312" w:cs="Times New Roman" w:hint="eastAsia"/>
          <w:sz w:val="32"/>
          <w:szCs w:val="32"/>
        </w:rPr>
        <w:t>罐</w:t>
      </w:r>
      <w:r>
        <w:rPr>
          <w:rFonts w:ascii="Times New Roman" w:eastAsia="仿宋_GB2312" w:hAnsi="仿宋_GB2312" w:cs="Times New Roman"/>
          <w:sz w:val="32"/>
          <w:szCs w:val="32"/>
        </w:rPr>
        <w:t>、食用油桶</w:t>
      </w:r>
      <w:r>
        <w:rPr>
          <w:rFonts w:ascii="Times New Roman" w:eastAsia="仿宋_GB2312" w:hAnsi="仿宋_GB2312" w:cs="Times New Roman" w:hint="eastAsia"/>
          <w:sz w:val="32"/>
          <w:szCs w:val="32"/>
        </w:rPr>
        <w:t>、塑料箱、塑料</w:t>
      </w:r>
      <w:r>
        <w:rPr>
          <w:rFonts w:ascii="Times New Roman" w:eastAsia="仿宋_GB2312" w:hAnsi="仿宋_GB2312" w:cs="Times New Roman"/>
          <w:sz w:val="32"/>
          <w:szCs w:val="32"/>
        </w:rPr>
        <w:t>奶瓶、</w:t>
      </w:r>
      <w:r>
        <w:rPr>
          <w:rFonts w:ascii="Times New Roman" w:eastAsia="仿宋_GB2312" w:hAnsi="仿宋_GB2312" w:cs="Times New Roman" w:hint="eastAsia"/>
          <w:sz w:val="32"/>
          <w:szCs w:val="32"/>
        </w:rPr>
        <w:t>塑料桶、塑料</w:t>
      </w:r>
      <w:r>
        <w:rPr>
          <w:rFonts w:ascii="Times New Roman" w:eastAsia="仿宋_GB2312" w:hAnsi="仿宋_GB2312" w:cs="Times New Roman"/>
          <w:sz w:val="32"/>
          <w:szCs w:val="32"/>
        </w:rPr>
        <w:t>盆</w:t>
      </w:r>
      <w:r>
        <w:rPr>
          <w:rFonts w:ascii="Times New Roman" w:eastAsia="仿宋_GB2312" w:hAnsi="仿宋_GB2312" w:cs="Times New Roman" w:hint="eastAsia"/>
          <w:sz w:val="32"/>
          <w:szCs w:val="32"/>
        </w:rPr>
        <w:t>、花盆花托</w:t>
      </w:r>
      <w:r>
        <w:rPr>
          <w:rFonts w:ascii="Times New Roman" w:eastAsia="仿宋_GB2312" w:hAnsi="仿宋_GB2312" w:cs="Times New Roman"/>
          <w:sz w:val="32"/>
          <w:szCs w:val="32"/>
        </w:rPr>
        <w:t>、泡沫塑料</w:t>
      </w:r>
      <w:r>
        <w:rPr>
          <w:rFonts w:ascii="Times New Roman" w:eastAsia="仿宋_GB2312" w:hAnsi="仿宋_GB2312" w:cs="Times New Roman" w:hint="eastAsia"/>
          <w:sz w:val="32"/>
          <w:szCs w:val="32"/>
        </w:rPr>
        <w:t>箱、泡沫塑料板、塑料凳子、塑料玩具、塑料相框、塑料衣架、以塑料为主的复合材料物品等，洗净的塑料餐盒、</w:t>
      </w:r>
      <w:r>
        <w:rPr>
          <w:rFonts w:ascii="Times New Roman" w:eastAsia="仿宋_GB2312" w:hAnsi="仿宋_GB2312" w:cs="Times New Roman"/>
          <w:sz w:val="32"/>
          <w:szCs w:val="32"/>
        </w:rPr>
        <w:t>塑料碗</w:t>
      </w:r>
      <w:r>
        <w:rPr>
          <w:rFonts w:ascii="Times New Roman" w:eastAsia="仿宋_GB2312" w:hAnsi="仿宋_GB2312" w:cs="Times New Roman" w:hint="eastAsia"/>
          <w:sz w:val="32"/>
          <w:szCs w:val="32"/>
        </w:rPr>
        <w:t>碟、干净的塑料袋</w:t>
      </w:r>
      <w:r>
        <w:rPr>
          <w:rFonts w:ascii="Times New Roman" w:eastAsia="仿宋_GB2312" w:hAnsi="仿宋_GB2312" w:cs="Times New Roman"/>
          <w:sz w:val="32"/>
          <w:szCs w:val="32"/>
        </w:rPr>
        <w:t>等。</w:t>
      </w:r>
    </w:p>
    <w:p w:rsidR="00D72EA2" w:rsidRDefault="00360E05" w:rsidP="00E5480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仿宋_GB2312" w:cs="Times New Roman"/>
          <w:b/>
          <w:bCs/>
          <w:sz w:val="32"/>
          <w:szCs w:val="32"/>
        </w:rPr>
        <w:t>废金属：</w:t>
      </w:r>
      <w:r>
        <w:rPr>
          <w:rFonts w:ascii="Times New Roman" w:eastAsia="仿宋_GB2312" w:hAnsi="仿宋_GB2312" w:cs="Times New Roman"/>
          <w:sz w:val="32"/>
          <w:szCs w:val="32"/>
        </w:rPr>
        <w:t>易拉罐、金属制奶粉罐、金属制包装盒（罐）、</w:t>
      </w:r>
      <w:r>
        <w:rPr>
          <w:rFonts w:ascii="Times New Roman" w:eastAsia="仿宋_GB2312" w:hAnsi="仿宋_GB2312" w:cs="Times New Roman" w:hint="eastAsia"/>
          <w:sz w:val="32"/>
          <w:szCs w:val="32"/>
        </w:rPr>
        <w:t>金属</w:t>
      </w:r>
      <w:r>
        <w:rPr>
          <w:rFonts w:ascii="Times New Roman" w:eastAsia="仿宋_GB2312" w:hAnsi="仿宋_GB2312" w:cs="Times New Roman"/>
          <w:sz w:val="32"/>
          <w:szCs w:val="32"/>
        </w:rPr>
        <w:t>锅、</w:t>
      </w:r>
      <w:r>
        <w:rPr>
          <w:rFonts w:ascii="Times New Roman" w:eastAsia="仿宋_GB2312" w:hAnsi="仿宋_GB2312" w:cs="Times New Roman" w:hint="eastAsia"/>
          <w:sz w:val="32"/>
          <w:szCs w:val="32"/>
        </w:rPr>
        <w:t>金属</w:t>
      </w:r>
      <w:r>
        <w:rPr>
          <w:rFonts w:ascii="Times New Roman" w:eastAsia="仿宋_GB2312" w:hAnsi="仿宋_GB2312" w:cs="Times New Roman"/>
          <w:sz w:val="32"/>
          <w:szCs w:val="32"/>
        </w:rPr>
        <w:t>水壶、</w:t>
      </w:r>
      <w:r>
        <w:rPr>
          <w:rFonts w:ascii="Times New Roman" w:eastAsia="仿宋_GB2312" w:hAnsi="仿宋_GB2312" w:cs="Times New Roman" w:hint="eastAsia"/>
          <w:sz w:val="32"/>
          <w:szCs w:val="32"/>
        </w:rPr>
        <w:t>金属瓶、</w:t>
      </w:r>
      <w:r>
        <w:rPr>
          <w:rFonts w:ascii="Times New Roman" w:eastAsia="仿宋_GB2312" w:hAnsi="仿宋_GB2312" w:cs="Times New Roman"/>
          <w:sz w:val="32"/>
          <w:szCs w:val="32"/>
        </w:rPr>
        <w:t>不锈钢餐具、</w:t>
      </w:r>
      <w:r>
        <w:rPr>
          <w:rFonts w:ascii="Times New Roman" w:eastAsia="仿宋_GB2312" w:hAnsi="仿宋_GB2312" w:cs="Times New Roman" w:hint="eastAsia"/>
          <w:sz w:val="32"/>
          <w:szCs w:val="32"/>
        </w:rPr>
        <w:t>铝制餐具、</w:t>
      </w:r>
      <w:r>
        <w:rPr>
          <w:rFonts w:ascii="Times New Roman" w:eastAsia="仿宋_GB2312" w:hAnsi="仿宋_GB2312" w:cs="Times New Roman"/>
          <w:sz w:val="32"/>
          <w:szCs w:val="32"/>
        </w:rPr>
        <w:t>铁钉、螺丝刀、刀具刀片</w:t>
      </w:r>
      <w:r>
        <w:rPr>
          <w:rFonts w:ascii="Times New Roman" w:eastAsia="仿宋_GB2312" w:hAnsi="仿宋_GB2312" w:cs="Times New Roman" w:hint="eastAsia"/>
          <w:sz w:val="32"/>
          <w:szCs w:val="32"/>
        </w:rPr>
        <w:t>、剪刀、哑铃、</w:t>
      </w:r>
      <w:r>
        <w:rPr>
          <w:rFonts w:ascii="Times New Roman" w:eastAsia="仿宋_GB2312" w:hAnsi="仿宋_GB2312" w:cs="Times New Roman"/>
          <w:sz w:val="32"/>
          <w:szCs w:val="32"/>
        </w:rPr>
        <w:t>金属衣架</w:t>
      </w:r>
      <w:r>
        <w:rPr>
          <w:rFonts w:ascii="Times New Roman" w:eastAsia="仿宋_GB2312" w:hAnsi="仿宋_GB2312" w:cs="Times New Roman" w:hint="eastAsia"/>
          <w:sz w:val="32"/>
          <w:szCs w:val="32"/>
        </w:rPr>
        <w:t>、有色金属、贵金属</w:t>
      </w:r>
      <w:r>
        <w:rPr>
          <w:rFonts w:ascii="Times New Roman" w:eastAsia="仿宋_GB2312" w:hAnsi="仿宋_GB2312" w:cs="Times New Roman"/>
          <w:sz w:val="32"/>
          <w:szCs w:val="32"/>
        </w:rPr>
        <w:t>等金属制品</w:t>
      </w:r>
      <w:r>
        <w:rPr>
          <w:rFonts w:ascii="Times New Roman" w:eastAsia="仿宋_GB2312" w:hAnsi="仿宋_GB2312" w:cs="Times New Roman" w:hint="eastAsia"/>
          <w:sz w:val="32"/>
          <w:szCs w:val="32"/>
        </w:rPr>
        <w:t>，以及其他</w:t>
      </w:r>
      <w:r>
        <w:rPr>
          <w:rFonts w:ascii="Times New Roman" w:eastAsia="仿宋_GB2312" w:hAnsi="仿宋_GB2312" w:cs="Times New Roman"/>
          <w:sz w:val="32"/>
          <w:szCs w:val="32"/>
        </w:rPr>
        <w:t>整体或主体为金属的制品</w:t>
      </w:r>
      <w:r>
        <w:rPr>
          <w:rFonts w:ascii="Times New Roman" w:eastAsia="仿宋_GB2312" w:hAnsi="仿宋_GB2312" w:cs="Times New Roman" w:hint="eastAsia"/>
          <w:sz w:val="32"/>
          <w:szCs w:val="32"/>
        </w:rPr>
        <w:t>。</w:t>
      </w:r>
    </w:p>
    <w:p w:rsidR="00D72EA2" w:rsidRDefault="00360E05" w:rsidP="00E5480A">
      <w:pPr>
        <w:spacing w:line="560" w:lineRule="exact"/>
        <w:ind w:firstLineChars="200" w:firstLine="643"/>
        <w:rPr>
          <w:rFonts w:ascii="Times New Roman" w:eastAsia="仿宋_GB2312" w:hAnsi="仿宋_GB2312" w:cs="Times New Roman"/>
          <w:sz w:val="32"/>
          <w:szCs w:val="32"/>
        </w:rPr>
      </w:pPr>
      <w:r>
        <w:rPr>
          <w:rFonts w:ascii="Times New Roman" w:eastAsia="仿宋_GB2312" w:hAnsi="仿宋_GB2312" w:cs="Times New Roman"/>
          <w:b/>
          <w:bCs/>
          <w:sz w:val="32"/>
          <w:szCs w:val="32"/>
        </w:rPr>
        <w:t>废玻璃</w:t>
      </w:r>
      <w:r>
        <w:rPr>
          <w:rFonts w:ascii="Times New Roman" w:eastAsia="仿宋_GB2312" w:hAnsi="仿宋_GB2312" w:cs="Times New Roman"/>
          <w:sz w:val="32"/>
          <w:szCs w:val="32"/>
        </w:rPr>
        <w:t>：门窗玻璃、茶几玻璃</w:t>
      </w:r>
      <w:r>
        <w:rPr>
          <w:rFonts w:ascii="Times New Roman" w:eastAsia="仿宋_GB2312" w:hAnsi="仿宋_GB2312" w:cs="Times New Roman" w:hint="eastAsia"/>
          <w:sz w:val="32"/>
          <w:szCs w:val="32"/>
        </w:rPr>
        <w:t>等平面玻璃，</w:t>
      </w:r>
      <w:r>
        <w:rPr>
          <w:rFonts w:ascii="Times New Roman" w:eastAsia="仿宋_GB2312" w:hAnsi="仿宋_GB2312" w:cs="Times New Roman"/>
          <w:sz w:val="32"/>
          <w:szCs w:val="32"/>
        </w:rPr>
        <w:t>调料瓶、酒瓶、</w:t>
      </w:r>
      <w:r>
        <w:rPr>
          <w:rFonts w:ascii="Times New Roman" w:eastAsia="仿宋_GB2312" w:hAnsi="仿宋_GB2312" w:cs="Times New Roman" w:hint="eastAsia"/>
          <w:sz w:val="32"/>
          <w:szCs w:val="32"/>
        </w:rPr>
        <w:t>酱油瓶、醋瓶、玻璃饮料瓶、牛奶瓶、玻璃</w:t>
      </w:r>
      <w:r>
        <w:rPr>
          <w:rFonts w:ascii="Times New Roman" w:eastAsia="仿宋_GB2312" w:hAnsi="仿宋_GB2312" w:cs="Times New Roman"/>
          <w:sz w:val="32"/>
          <w:szCs w:val="32"/>
        </w:rPr>
        <w:t>奶瓶</w:t>
      </w:r>
      <w:r>
        <w:rPr>
          <w:rFonts w:ascii="Times New Roman" w:eastAsia="仿宋_GB2312" w:hAnsi="仿宋_GB2312" w:cs="Times New Roman" w:hint="eastAsia"/>
          <w:sz w:val="32"/>
          <w:szCs w:val="32"/>
        </w:rPr>
        <w:t>、</w:t>
      </w:r>
      <w:r>
        <w:rPr>
          <w:rFonts w:ascii="Times New Roman" w:eastAsia="仿宋_GB2312" w:hAnsi="仿宋_GB2312" w:cs="Times New Roman"/>
          <w:sz w:val="32"/>
          <w:szCs w:val="32"/>
        </w:rPr>
        <w:t>花瓶</w:t>
      </w:r>
      <w:r>
        <w:rPr>
          <w:rFonts w:ascii="Times New Roman" w:eastAsia="仿宋_GB2312" w:hAnsi="仿宋_GB2312" w:cs="Times New Roman" w:hint="eastAsia"/>
          <w:sz w:val="32"/>
          <w:szCs w:val="32"/>
        </w:rPr>
        <w:t>、玻璃瓶、</w:t>
      </w:r>
      <w:r>
        <w:rPr>
          <w:rFonts w:ascii="Times New Roman" w:eastAsia="仿宋_GB2312" w:hAnsi="仿宋_GB2312" w:cs="Times New Roman"/>
          <w:sz w:val="32"/>
          <w:szCs w:val="32"/>
        </w:rPr>
        <w:t>玻璃杯</w:t>
      </w:r>
      <w:r>
        <w:rPr>
          <w:rFonts w:ascii="Times New Roman" w:eastAsia="仿宋_GB2312" w:hAnsi="仿宋_GB2312" w:cs="Times New Roman" w:hint="eastAsia"/>
          <w:sz w:val="32"/>
          <w:szCs w:val="32"/>
        </w:rPr>
        <w:t>等容器玻璃，玻璃管</w:t>
      </w:r>
      <w:r>
        <w:rPr>
          <w:rFonts w:ascii="Times New Roman" w:eastAsia="仿宋_GB2312" w:hAnsi="仿宋_GB2312" w:cs="Times New Roman"/>
          <w:sz w:val="32"/>
          <w:szCs w:val="32"/>
        </w:rPr>
        <w:t>、玻璃盘、</w:t>
      </w:r>
      <w:r>
        <w:rPr>
          <w:rFonts w:ascii="Times New Roman" w:eastAsia="仿宋_GB2312" w:hAnsi="仿宋_GB2312" w:cs="Times New Roman" w:hint="eastAsia"/>
          <w:sz w:val="32"/>
          <w:szCs w:val="32"/>
        </w:rPr>
        <w:t>玻璃盖、</w:t>
      </w:r>
      <w:r>
        <w:rPr>
          <w:rFonts w:ascii="Times New Roman" w:eastAsia="仿宋_GB2312" w:hAnsi="仿宋_GB2312" w:cs="Times New Roman"/>
          <w:sz w:val="32"/>
          <w:szCs w:val="32"/>
        </w:rPr>
        <w:t>玻璃工艺品、碎玻璃等</w:t>
      </w:r>
      <w:r>
        <w:rPr>
          <w:rFonts w:ascii="Times New Roman" w:eastAsia="仿宋_GB2312" w:hAnsi="仿宋_GB2312" w:cs="Times New Roman" w:hint="eastAsia"/>
          <w:sz w:val="32"/>
          <w:szCs w:val="32"/>
        </w:rPr>
        <w:t>其他玻璃</w:t>
      </w:r>
      <w:r>
        <w:rPr>
          <w:rFonts w:ascii="Times New Roman" w:eastAsia="仿宋_GB2312" w:hAnsi="仿宋_GB2312" w:cs="Times New Roman"/>
          <w:sz w:val="32"/>
          <w:szCs w:val="32"/>
        </w:rPr>
        <w:t>。</w:t>
      </w:r>
    </w:p>
    <w:p w:rsidR="00D72EA2" w:rsidRDefault="00360E05" w:rsidP="00E5480A">
      <w:pPr>
        <w:spacing w:line="560" w:lineRule="exact"/>
        <w:ind w:firstLineChars="200" w:firstLine="643"/>
        <w:rPr>
          <w:rFonts w:ascii="Times New Roman" w:eastAsia="仿宋_GB2312" w:hAnsi="仿宋_GB2312" w:cs="Times New Roman"/>
          <w:sz w:val="32"/>
          <w:szCs w:val="32"/>
        </w:rPr>
      </w:pPr>
      <w:r>
        <w:rPr>
          <w:rFonts w:ascii="Times New Roman" w:eastAsia="仿宋_GB2312" w:hAnsi="仿宋_GB2312" w:cs="Times New Roman"/>
          <w:b/>
          <w:bCs/>
          <w:sz w:val="32"/>
          <w:szCs w:val="32"/>
        </w:rPr>
        <w:t>废织物</w:t>
      </w:r>
      <w:r>
        <w:rPr>
          <w:rFonts w:ascii="Times New Roman" w:eastAsia="仿宋_GB2312" w:hAnsi="仿宋_GB2312" w:cs="Times New Roman"/>
          <w:sz w:val="32"/>
          <w:szCs w:val="32"/>
        </w:rPr>
        <w:t>：衣物</w:t>
      </w:r>
      <w:r>
        <w:rPr>
          <w:rFonts w:ascii="Times New Roman" w:eastAsia="仿宋_GB2312" w:hAnsi="仿宋_GB2312" w:cs="Times New Roman" w:hint="eastAsia"/>
          <w:sz w:val="32"/>
          <w:szCs w:val="32"/>
        </w:rPr>
        <w:t>、帽子</w:t>
      </w:r>
      <w:r>
        <w:rPr>
          <w:rFonts w:ascii="Times New Roman" w:eastAsia="仿宋_GB2312" w:hAnsi="仿宋_GB2312" w:cs="Times New Roman"/>
          <w:sz w:val="32"/>
          <w:szCs w:val="32"/>
        </w:rPr>
        <w:t>、</w:t>
      </w:r>
      <w:r>
        <w:rPr>
          <w:rFonts w:ascii="Times New Roman" w:eastAsia="仿宋_GB2312" w:hAnsi="仿宋_GB2312" w:cs="Times New Roman" w:hint="eastAsia"/>
          <w:sz w:val="32"/>
          <w:szCs w:val="32"/>
        </w:rPr>
        <w:t>鞋类、围巾、床上用品（床单、</w:t>
      </w:r>
      <w:r>
        <w:rPr>
          <w:rFonts w:ascii="Times New Roman" w:eastAsia="仿宋_GB2312" w:hAnsi="仿宋_GB2312" w:cs="Times New Roman" w:hint="eastAsia"/>
          <w:sz w:val="32"/>
          <w:szCs w:val="32"/>
        </w:rPr>
        <w:lastRenderedPageBreak/>
        <w:t>枕头、被褥）、毛绒玩具、帆布袋、</w:t>
      </w:r>
      <w:r>
        <w:rPr>
          <w:rFonts w:ascii="Times New Roman" w:eastAsia="仿宋_GB2312" w:hAnsi="仿宋_GB2312" w:cs="Times New Roman"/>
          <w:sz w:val="32"/>
          <w:szCs w:val="32"/>
        </w:rPr>
        <w:t>窗帘</w:t>
      </w:r>
      <w:r>
        <w:rPr>
          <w:rFonts w:ascii="Times New Roman" w:eastAsia="仿宋_GB2312" w:hAnsi="仿宋_GB2312" w:cs="Times New Roman" w:hint="eastAsia"/>
          <w:sz w:val="32"/>
          <w:szCs w:val="32"/>
        </w:rPr>
        <w:t>、桌布</w:t>
      </w:r>
      <w:r>
        <w:rPr>
          <w:rFonts w:ascii="Times New Roman" w:eastAsia="仿宋_GB2312" w:hAnsi="仿宋_GB2312" w:cs="Times New Roman"/>
          <w:sz w:val="32"/>
          <w:szCs w:val="32"/>
        </w:rPr>
        <w:t>等</w:t>
      </w:r>
      <w:r>
        <w:rPr>
          <w:rFonts w:ascii="Times New Roman" w:eastAsia="仿宋_GB2312" w:hAnsi="仿宋_GB2312" w:cs="Times New Roman" w:hint="eastAsia"/>
          <w:sz w:val="32"/>
          <w:szCs w:val="32"/>
        </w:rPr>
        <w:t>。</w:t>
      </w:r>
    </w:p>
    <w:p w:rsidR="00D72EA2" w:rsidRDefault="00360E05" w:rsidP="00E5480A">
      <w:pPr>
        <w:spacing w:line="560" w:lineRule="exact"/>
        <w:ind w:firstLineChars="200" w:firstLine="643"/>
        <w:rPr>
          <w:rFonts w:ascii="Times New Roman" w:eastAsia="仿宋_GB2312" w:hAnsi="仿宋_GB2312" w:cs="Times New Roman"/>
          <w:sz w:val="32"/>
          <w:szCs w:val="32"/>
        </w:rPr>
      </w:pPr>
      <w:r>
        <w:rPr>
          <w:rFonts w:ascii="Times New Roman" w:eastAsia="仿宋_GB2312" w:hAnsi="仿宋_GB2312" w:cs="Times New Roman" w:hint="eastAsia"/>
          <w:b/>
          <w:sz w:val="32"/>
          <w:szCs w:val="32"/>
        </w:rPr>
        <w:t>废木材：</w:t>
      </w:r>
      <w:r>
        <w:rPr>
          <w:rFonts w:ascii="Times New Roman" w:eastAsia="仿宋_GB2312" w:hAnsi="仿宋_GB2312" w:cs="Times New Roman" w:hint="eastAsia"/>
          <w:sz w:val="32"/>
          <w:szCs w:val="32"/>
        </w:rPr>
        <w:t>小型木竹家具、木质板材、木板、人造板、木框架、托盘等。</w:t>
      </w:r>
    </w:p>
    <w:p w:rsidR="00D72EA2" w:rsidRDefault="00360E05" w:rsidP="00E5480A">
      <w:pPr>
        <w:pStyle w:val="aa"/>
        <w:numPr>
          <w:ilvl w:val="0"/>
          <w:numId w:val="1"/>
        </w:numPr>
        <w:spacing w:line="560" w:lineRule="exact"/>
        <w:ind w:leftChars="67" w:left="141" w:firstLineChars="0" w:firstLine="567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以下类别不归入可回收物：</w:t>
      </w:r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污损的纸张、纸盒、利乐包、传真纸、胶贴纸、蜡纸、方便面盒、卫生纸、纸尿裤等，污损的保鲜膜、塑料袋、软胶管、塑料餐盒、塑料吸管、计生用品等，无纺布、拖把抹布、旧毛巾、内衣裤、袜子、破损鞋类等，按其他垃圾投放。</w:t>
      </w:r>
    </w:p>
    <w:p w:rsidR="00D72EA2" w:rsidRDefault="00360E05" w:rsidP="00E5480A">
      <w:pPr>
        <w:spacing w:line="560" w:lineRule="exact"/>
        <w:ind w:firstLineChars="200" w:firstLine="643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黑体" w:cs="Times New Roman"/>
          <w:b/>
          <w:bCs/>
          <w:sz w:val="32"/>
          <w:szCs w:val="32"/>
        </w:rPr>
        <w:t>二、</w:t>
      </w:r>
      <w:r>
        <w:rPr>
          <w:rFonts w:ascii="Times New Roman" w:eastAsia="黑体" w:hAnsi="黑体" w:cs="Times New Roman" w:hint="eastAsia"/>
          <w:b/>
          <w:bCs/>
          <w:sz w:val="32"/>
          <w:szCs w:val="32"/>
        </w:rPr>
        <w:t>投放注意事项</w:t>
      </w:r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可回收物应尽量保持干燥干净，按材质分类规整打包。</w:t>
      </w:r>
      <w:r>
        <w:rPr>
          <w:rFonts w:ascii="Times New Roman" w:eastAsia="仿宋_GB2312" w:hAnsi="仿宋_GB2312" w:cs="Times New Roman" w:hint="eastAsia"/>
          <w:sz w:val="32"/>
          <w:szCs w:val="32"/>
        </w:rPr>
        <w:t>可回收物可交售到再生资源回收站（点）或投放至可回收物容器内</w:t>
      </w:r>
      <w:r>
        <w:rPr>
          <w:rFonts w:ascii="Times New Roman" w:eastAsia="仿宋_GB2312" w:hAnsi="仿宋_GB2312" w:cs="Times New Roman"/>
          <w:sz w:val="32"/>
          <w:szCs w:val="32"/>
        </w:rPr>
        <w:t>。不能售卖、没有回收利用渠道的，可按其他垃圾投放。</w:t>
      </w:r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仿宋_GB2312" w:cs="Times New Roman"/>
          <w:sz w:val="32"/>
          <w:szCs w:val="32"/>
        </w:rPr>
        <w:t>易破损或有尖锐边角的可回收物，应包裹后投放。</w:t>
      </w:r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仿宋_GB2312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仿宋_GB2312" w:cs="Times New Roman"/>
          <w:sz w:val="32"/>
          <w:szCs w:val="32"/>
        </w:rPr>
        <w:t>塑料瓶</w:t>
      </w:r>
      <w:r>
        <w:rPr>
          <w:rFonts w:ascii="Times New Roman" w:eastAsia="仿宋_GB2312" w:hAnsi="仿宋_GB2312" w:cs="Times New Roman" w:hint="eastAsia"/>
          <w:sz w:val="32"/>
          <w:szCs w:val="32"/>
        </w:rPr>
        <w:t>、塑料餐盒</w:t>
      </w:r>
      <w:r>
        <w:rPr>
          <w:rFonts w:ascii="Times New Roman" w:eastAsia="仿宋_GB2312" w:hAnsi="仿宋_GB2312" w:cs="Times New Roman"/>
          <w:sz w:val="32"/>
          <w:szCs w:val="32"/>
        </w:rPr>
        <w:t>、易拉罐</w:t>
      </w:r>
      <w:r>
        <w:rPr>
          <w:rFonts w:ascii="Times New Roman" w:eastAsia="仿宋_GB2312" w:hAnsi="仿宋_GB2312" w:cs="Times New Roman" w:hint="eastAsia"/>
          <w:sz w:val="32"/>
          <w:szCs w:val="32"/>
        </w:rPr>
        <w:t>、</w:t>
      </w:r>
      <w:r>
        <w:rPr>
          <w:rFonts w:ascii="Times New Roman" w:eastAsia="仿宋_GB2312" w:hAnsi="仿宋_GB2312" w:cs="Times New Roman"/>
          <w:sz w:val="32"/>
          <w:szCs w:val="32"/>
        </w:rPr>
        <w:t>玻璃瓶等</w:t>
      </w:r>
      <w:r>
        <w:rPr>
          <w:rFonts w:ascii="Times New Roman" w:eastAsia="仿宋_GB2312" w:hAnsi="仿宋_GB2312" w:cs="Times New Roman" w:hint="eastAsia"/>
          <w:sz w:val="32"/>
          <w:szCs w:val="32"/>
        </w:rPr>
        <w:t>容器</w:t>
      </w:r>
      <w:r>
        <w:rPr>
          <w:rFonts w:ascii="Times New Roman" w:eastAsia="仿宋_GB2312" w:hAnsi="仿宋_GB2312" w:cs="Times New Roman"/>
          <w:sz w:val="32"/>
          <w:szCs w:val="32"/>
        </w:rPr>
        <w:t>应清空内容物，清洗干净后投放。</w:t>
      </w:r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仿宋_GB2312" w:cs="Times New Roman"/>
          <w:sz w:val="32"/>
          <w:szCs w:val="32"/>
        </w:rPr>
      </w:pPr>
      <w:r>
        <w:rPr>
          <w:rFonts w:ascii="Times New Roman" w:eastAsia="仿宋_GB2312" w:hAnsi="仿宋_GB2312" w:cs="Times New Roman"/>
          <w:sz w:val="32"/>
          <w:szCs w:val="32"/>
        </w:rPr>
        <w:t>4.</w:t>
      </w:r>
      <w:r>
        <w:rPr>
          <w:rFonts w:ascii="Times New Roman" w:eastAsia="仿宋_GB2312" w:hAnsi="仿宋_GB2312" w:cs="Times New Roman" w:hint="eastAsia"/>
          <w:sz w:val="32"/>
          <w:szCs w:val="32"/>
        </w:rPr>
        <w:t>废纸应尽量保持平整，废纸箱应压平叠放。</w:t>
      </w:r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仿宋_GB2312" w:cs="Times New Roman"/>
          <w:sz w:val="32"/>
          <w:szCs w:val="32"/>
        </w:rPr>
      </w:pPr>
      <w:r>
        <w:rPr>
          <w:rFonts w:ascii="Times New Roman" w:eastAsia="仿宋_GB2312" w:hAnsi="仿宋_GB2312" w:cs="Times New Roman"/>
          <w:sz w:val="32"/>
          <w:szCs w:val="32"/>
        </w:rPr>
        <w:t>5.</w:t>
      </w:r>
      <w:r>
        <w:rPr>
          <w:rFonts w:ascii="Times New Roman" w:eastAsia="仿宋_GB2312" w:hAnsi="仿宋_GB2312" w:cs="Times New Roman" w:hint="eastAsia"/>
          <w:sz w:val="32"/>
          <w:szCs w:val="32"/>
        </w:rPr>
        <w:t>废织物应折叠、压平、捆绑，再投放至可回收物收集容器内。用于捐赠的旧纺织物，宜清洗干净，打包后投放至废织物回收箱或自行送到捐赠点。</w:t>
      </w:r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仿宋_GB2312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仿宋_GB2312" w:cs="Times New Roman"/>
          <w:sz w:val="32"/>
          <w:szCs w:val="32"/>
        </w:rPr>
        <w:t>.</w:t>
      </w:r>
      <w:r>
        <w:rPr>
          <w:rFonts w:ascii="Times New Roman" w:eastAsia="仿宋_GB2312" w:hAnsi="仿宋_GB2312" w:cs="Times New Roman"/>
          <w:sz w:val="32"/>
          <w:szCs w:val="32"/>
        </w:rPr>
        <w:t>快递包装物</w:t>
      </w:r>
      <w:r>
        <w:rPr>
          <w:rFonts w:ascii="Times New Roman" w:eastAsia="仿宋_GB2312" w:hAnsi="仿宋_GB2312" w:cs="Times New Roman" w:hint="eastAsia"/>
          <w:sz w:val="32"/>
          <w:szCs w:val="32"/>
        </w:rPr>
        <w:t>应</w:t>
      </w:r>
      <w:r>
        <w:rPr>
          <w:rFonts w:ascii="Times New Roman" w:eastAsia="仿宋_GB2312" w:hAnsi="仿宋_GB2312" w:cs="Times New Roman"/>
          <w:sz w:val="32"/>
          <w:szCs w:val="32"/>
        </w:rPr>
        <w:t>根据材质</w:t>
      </w:r>
      <w:r>
        <w:rPr>
          <w:rFonts w:ascii="Times New Roman" w:eastAsia="仿宋_GB2312" w:hAnsi="仿宋_GB2312" w:cs="Times New Roman" w:hint="eastAsia"/>
          <w:sz w:val="32"/>
          <w:szCs w:val="32"/>
        </w:rPr>
        <w:t>分类回收</w:t>
      </w:r>
      <w:r>
        <w:rPr>
          <w:rFonts w:ascii="Times New Roman" w:eastAsia="仿宋_GB2312" w:hAnsi="仿宋_GB2312" w:cs="Times New Roman"/>
          <w:sz w:val="32"/>
          <w:szCs w:val="32"/>
        </w:rPr>
        <w:t>，纸盒归入废纸类可回收物，</w:t>
      </w:r>
      <w:r>
        <w:rPr>
          <w:rFonts w:ascii="Times New Roman" w:eastAsia="仿宋_GB2312" w:hAnsi="仿宋_GB2312" w:cs="Times New Roman" w:hint="eastAsia"/>
          <w:sz w:val="32"/>
          <w:szCs w:val="32"/>
        </w:rPr>
        <w:t>干净的</w:t>
      </w:r>
      <w:r>
        <w:rPr>
          <w:rFonts w:ascii="Times New Roman" w:eastAsia="仿宋_GB2312" w:hAnsi="仿宋_GB2312" w:cs="Times New Roman"/>
          <w:sz w:val="32"/>
          <w:szCs w:val="32"/>
        </w:rPr>
        <w:t>塑料包装袋</w:t>
      </w:r>
      <w:r>
        <w:rPr>
          <w:rFonts w:ascii="Times New Roman" w:eastAsia="仿宋_GB2312" w:hAnsi="仿宋_GB2312" w:cs="Times New Roman" w:hint="eastAsia"/>
          <w:sz w:val="32"/>
          <w:szCs w:val="32"/>
        </w:rPr>
        <w:t>打结</w:t>
      </w:r>
      <w:r>
        <w:rPr>
          <w:rFonts w:ascii="Times New Roman" w:eastAsia="仿宋_GB2312" w:hAnsi="仿宋_GB2312" w:cs="Times New Roman"/>
          <w:sz w:val="32"/>
          <w:szCs w:val="32"/>
        </w:rPr>
        <w:t>，可归入废塑料类可回收物。</w:t>
      </w:r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仿宋_GB2312" w:cs="Times New Roman"/>
          <w:sz w:val="32"/>
          <w:szCs w:val="32"/>
        </w:rPr>
      </w:pPr>
      <w:r>
        <w:rPr>
          <w:rFonts w:ascii="Times New Roman" w:eastAsia="仿宋_GB2312" w:hAnsi="仿宋_GB2312" w:cs="Times New Roman"/>
          <w:sz w:val="32"/>
          <w:szCs w:val="32"/>
        </w:rPr>
        <w:t>7.</w:t>
      </w:r>
      <w:r>
        <w:rPr>
          <w:rFonts w:ascii="Times New Roman" w:eastAsia="仿宋_GB2312" w:hAnsi="仿宋_GB2312" w:cs="Times New Roman" w:hint="eastAsia"/>
          <w:sz w:val="32"/>
          <w:szCs w:val="32"/>
        </w:rPr>
        <w:t>镜子、口服液玻璃瓶按其他垃圾投放。</w:t>
      </w:r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仿宋_GB2312" w:cs="Times New Roman"/>
          <w:sz w:val="32"/>
          <w:szCs w:val="32"/>
        </w:rPr>
        <w:t>煤气罐、灭火器应由厂家、销售店或委托专业公司回收，</w:t>
      </w:r>
      <w:r>
        <w:rPr>
          <w:rFonts w:ascii="Times New Roman" w:eastAsia="仿宋_GB2312" w:hAnsi="仿宋_GB2312" w:cs="Times New Roman"/>
          <w:sz w:val="32"/>
          <w:szCs w:val="32"/>
        </w:rPr>
        <w:lastRenderedPageBreak/>
        <w:t>不</w:t>
      </w:r>
      <w:r>
        <w:rPr>
          <w:rFonts w:ascii="Times New Roman" w:eastAsia="仿宋_GB2312" w:hAnsi="仿宋_GB2312" w:cs="Times New Roman" w:hint="eastAsia"/>
          <w:sz w:val="32"/>
          <w:szCs w:val="32"/>
        </w:rPr>
        <w:t>应投放至</w:t>
      </w:r>
      <w:r>
        <w:rPr>
          <w:rFonts w:ascii="Times New Roman" w:eastAsia="仿宋_GB2312" w:hAnsi="仿宋_GB2312" w:cs="Times New Roman"/>
          <w:sz w:val="32"/>
          <w:szCs w:val="32"/>
        </w:rPr>
        <w:t>可回收物收集容器内。</w:t>
      </w:r>
    </w:p>
    <w:p w:rsidR="00D72EA2" w:rsidRDefault="00D72EA2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  <w:sectPr w:rsidR="00D72EA2">
          <w:footerReference w:type="default" r:id="rId14"/>
          <w:footerReference w:type="first" r:id="rId15"/>
          <w:pgSz w:w="11906" w:h="16838"/>
          <w:pgMar w:top="1440" w:right="1701" w:bottom="1440" w:left="1701" w:header="851" w:footer="992" w:gutter="0"/>
          <w:cols w:space="425"/>
          <w:titlePg/>
          <w:docGrid w:type="linesAndChars" w:linePitch="312"/>
        </w:sectPr>
      </w:pPr>
    </w:p>
    <w:p w:rsidR="00D72EA2" w:rsidRDefault="00360E05">
      <w:pPr>
        <w:pStyle w:val="1"/>
        <w:rPr>
          <w:rFonts w:ascii="Times New Roman" w:hAnsi="Times New Roman" w:cs="Times New Roman"/>
        </w:rPr>
      </w:pPr>
      <w:bookmarkStart w:id="8" w:name="_Toc19894"/>
      <w:bookmarkStart w:id="9" w:name="_Toc116547464"/>
      <w:bookmarkStart w:id="10" w:name="_Toc15919916"/>
      <w:r>
        <w:rPr>
          <w:rFonts w:ascii="Times New Roman" w:cs="Times New Roman" w:hint="eastAsia"/>
        </w:rPr>
        <w:lastRenderedPageBreak/>
        <w:t>有害垃圾分类投放指南</w:t>
      </w:r>
      <w:bookmarkEnd w:id="8"/>
      <w:bookmarkEnd w:id="9"/>
    </w:p>
    <w:p w:rsidR="00D72EA2" w:rsidRDefault="00360E05" w:rsidP="00E5480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有害垃圾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是指列入《国家危险废物名录》，并纳入生活垃圾分类收集体系集中收集的生活垃圾中的危险废物。</w:t>
      </w:r>
    </w:p>
    <w:p w:rsidR="00D72EA2" w:rsidRDefault="00360E05">
      <w:pPr>
        <w:pStyle w:val="aa"/>
        <w:spacing w:line="560" w:lineRule="exact"/>
        <w:ind w:firstLineChars="0" w:firstLine="641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黑体" w:cs="Times New Roman"/>
          <w:b/>
          <w:sz w:val="32"/>
          <w:szCs w:val="32"/>
        </w:rPr>
        <w:t>一、种类类别</w:t>
      </w:r>
    </w:p>
    <w:p w:rsidR="00D72EA2" w:rsidRDefault="00360E05">
      <w:pPr>
        <w:pStyle w:val="aa"/>
        <w:spacing w:line="560" w:lineRule="exact"/>
        <w:ind w:firstLine="643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主要类别包括：废电池、废灯管、废化学品、废含汞类、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废胶片及废像纸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:rsidR="00D72EA2" w:rsidRDefault="00360E05">
      <w:pPr>
        <w:pStyle w:val="aa"/>
        <w:spacing w:line="560" w:lineRule="exact"/>
        <w:ind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废电池：</w:t>
      </w:r>
      <w:proofErr w:type="gramStart"/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废镍镉电池</w:t>
      </w:r>
      <w:proofErr w:type="gramEnd"/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等。</w:t>
      </w:r>
    </w:p>
    <w:p w:rsidR="00D72EA2" w:rsidRDefault="00360E05">
      <w:pPr>
        <w:pStyle w:val="aa"/>
        <w:spacing w:line="560" w:lineRule="exact"/>
        <w:ind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废灯管：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荧光灯（日光灯）灯管灯泡、节能灯灯管灯泡、紫外线消毒灯等。</w:t>
      </w:r>
    </w:p>
    <w:p w:rsidR="00D72EA2" w:rsidRDefault="00360E05">
      <w:pPr>
        <w:pStyle w:val="aa"/>
        <w:spacing w:line="560" w:lineRule="exact"/>
        <w:ind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废化学品：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废油漆（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含水性漆）、杀虫剂、灭鼠药、消毒剂（粉）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机车油、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润滑油等废矿物油</w:t>
      </w:r>
      <w:proofErr w:type="gramEnd"/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:rsidR="00D72EA2" w:rsidRDefault="00360E05">
      <w:pPr>
        <w:pStyle w:val="aa"/>
        <w:spacing w:line="560" w:lineRule="exact"/>
        <w:ind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废含汞类：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含汞血压计、含汞温度计等。</w:t>
      </w:r>
    </w:p>
    <w:p w:rsidR="00D72EA2" w:rsidRDefault="00360E05">
      <w:pPr>
        <w:pStyle w:val="aa"/>
        <w:spacing w:line="560" w:lineRule="exact"/>
        <w:ind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废胶片及废像纸：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未使用的废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光胶片、未使用的胶片及未使用的废像纸等。</w:t>
      </w:r>
    </w:p>
    <w:p w:rsidR="00D72EA2" w:rsidRDefault="00360E05" w:rsidP="00E5480A">
      <w:pPr>
        <w:pStyle w:val="aa"/>
        <w:numPr>
          <w:ilvl w:val="0"/>
          <w:numId w:val="1"/>
        </w:numPr>
        <w:spacing w:line="560" w:lineRule="exact"/>
        <w:ind w:leftChars="67" w:left="141" w:firstLineChars="0" w:firstLine="567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以下类别不归入有害垃圾：</w:t>
      </w:r>
    </w:p>
    <w:p w:rsidR="00D72EA2" w:rsidRDefault="00360E05">
      <w:pPr>
        <w:pStyle w:val="aa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废弃化妆品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、染发剂、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一次性干电池、锰锌电池、锂电池、无汞纽扣电池、氧化锌纽扣电池、含锂纽扣电池、碱性电池、</w:t>
      </w:r>
      <w:r>
        <w:rPr>
          <w:rFonts w:ascii="Times New Roman" w:eastAsia="仿宋_GB2312" w:hAnsi="Times New Roman" w:cs="Times New Roman"/>
          <w:sz w:val="32"/>
          <w:szCs w:val="32"/>
        </w:rPr>
        <w:t>LED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灯（发光二极管）、白炽灯、卤素灯等，按其他垃圾投放。</w:t>
      </w:r>
    </w:p>
    <w:p w:rsidR="00D72EA2" w:rsidRDefault="00360E05">
      <w:pPr>
        <w:pStyle w:val="aa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废药品，如小柴胡颗粒、保济丸、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新康泰克、快克、</w:t>
      </w:r>
      <w:proofErr w:type="gramStart"/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奥司他韦</w:t>
      </w:r>
      <w:proofErr w:type="gramEnd"/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、布洛芬、开塞露、红霉素、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维生素、云南白药、止痛膏等，按其他垃圾投放。</w:t>
      </w:r>
    </w:p>
    <w:p w:rsidR="00D72EA2" w:rsidRDefault="00360E05">
      <w:pPr>
        <w:pStyle w:val="aa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废铅蓄电池、电瓶车锂电池、汽车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锂电池等废电池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应按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照国家有关要求专项回收，不得混入生活垃圾。</w:t>
      </w:r>
    </w:p>
    <w:p w:rsidR="00D72EA2" w:rsidRDefault="00360E05">
      <w:pPr>
        <w:pStyle w:val="aa"/>
        <w:spacing w:line="560" w:lineRule="exact"/>
        <w:ind w:firstLineChars="0" w:firstLine="640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黑体" w:cs="Times New Roman"/>
          <w:b/>
          <w:sz w:val="32"/>
          <w:szCs w:val="32"/>
        </w:rPr>
        <w:t>二、</w:t>
      </w:r>
      <w:r>
        <w:rPr>
          <w:rFonts w:ascii="Times New Roman" w:eastAsia="黑体" w:hAnsi="黑体" w:cs="Times New Roman" w:hint="eastAsia"/>
          <w:b/>
          <w:sz w:val="32"/>
          <w:szCs w:val="32"/>
        </w:rPr>
        <w:t>投放注意事项</w:t>
      </w:r>
    </w:p>
    <w:p w:rsidR="00D72EA2" w:rsidRDefault="00360E05">
      <w:pPr>
        <w:pStyle w:val="aa"/>
        <w:numPr>
          <w:ilvl w:val="255"/>
          <w:numId w:val="0"/>
        </w:num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投放时要轻放，不要弄破有害垃圾的容器或包装物。易碎、含有液体、有包装的有害垃圾，应连包装或包裹投放。</w:t>
      </w:r>
    </w:p>
    <w:p w:rsidR="00D72EA2" w:rsidRDefault="00360E05">
      <w:pPr>
        <w:pStyle w:val="aa"/>
        <w:numPr>
          <w:ilvl w:val="255"/>
          <w:numId w:val="0"/>
        </w:num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废电子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类危险废物中电子元器件、零配件等归类于废弃电器电子产品，应按照有关规定进行回收、利用、处置及监管，不得混入生活垃圾。</w:t>
      </w:r>
    </w:p>
    <w:p w:rsidR="00D72EA2" w:rsidRDefault="00360E05">
      <w:pPr>
        <w:pStyle w:val="aa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受工业、医疗等危险废物污染的生活垃圾，不得混入生活垃圾收运系统，应单独收运。</w:t>
      </w:r>
    </w:p>
    <w:p w:rsidR="00D72EA2" w:rsidRDefault="00360E05">
      <w:pPr>
        <w:pStyle w:val="aa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家庭产生且无回收渠道的废铅蓄电池可按有害垃圾投放。</w:t>
      </w:r>
    </w:p>
    <w:p w:rsidR="00D72EA2" w:rsidRDefault="00360E05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72EA2" w:rsidRDefault="00360E05">
      <w:pPr>
        <w:pStyle w:val="1"/>
        <w:spacing w:before="240" w:after="240" w:line="240" w:lineRule="auto"/>
        <w:rPr>
          <w:rFonts w:ascii="Times New Roman" w:hAnsi="Times New Roman" w:cs="Times New Roman"/>
        </w:rPr>
      </w:pPr>
      <w:bookmarkStart w:id="11" w:name="_Toc16812"/>
      <w:bookmarkStart w:id="12" w:name="_Toc116547465"/>
      <w:proofErr w:type="gramStart"/>
      <w:r>
        <w:rPr>
          <w:rFonts w:ascii="Times New Roman" w:cs="Times New Roman" w:hint="eastAsia"/>
        </w:rPr>
        <w:lastRenderedPageBreak/>
        <w:t>厨余垃圾</w:t>
      </w:r>
      <w:proofErr w:type="gramEnd"/>
      <w:r>
        <w:rPr>
          <w:rFonts w:ascii="Times New Roman" w:cs="Times New Roman" w:hint="eastAsia"/>
        </w:rPr>
        <w:t>分类投放指南</w:t>
      </w:r>
      <w:bookmarkEnd w:id="11"/>
      <w:bookmarkEnd w:id="12"/>
    </w:p>
    <w:p w:rsidR="00D72EA2" w:rsidRDefault="00360E05">
      <w:pPr>
        <w:spacing w:line="56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厨余垃圾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是指易腐烂的、含有机质的生活垃圾，包括家庭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厨余垃圾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、餐厨垃圾、其他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厨余垃圾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D72EA2" w:rsidRDefault="00360E05">
      <w:pPr>
        <w:spacing w:line="56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家庭</w:t>
      </w:r>
      <w:proofErr w:type="gramStart"/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厨余垃圾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是指居民家庭日常生活中产生的菜帮、菜叶、瓜果皮壳、剩菜剩饭、废弃食物等易腐性垃圾。</w:t>
      </w:r>
    </w:p>
    <w:p w:rsidR="00D72EA2" w:rsidRDefault="00360E05">
      <w:pPr>
        <w:spacing w:line="56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餐厨垃圾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是指从事餐饮服务、集体用餐配送等活动的单位和个人，包括宾馆、餐馆、饭店、小餐饮、集中用餐配送单位、单位食堂等，在餐饮服务过程中产生的食物残渣、食物加工废料、过期食物等易腐性垃圾。</w:t>
      </w:r>
    </w:p>
    <w:p w:rsidR="00D72EA2" w:rsidRDefault="00360E05">
      <w:pPr>
        <w:spacing w:line="56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其他</w:t>
      </w:r>
      <w:proofErr w:type="gramStart"/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厨余垃圾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是指农贸市场、农产品批发市场产生的废弃蔬菜瓜果、腐肉、肉碎骨、水产品、畜禽内脏等易腐性垃圾。</w:t>
      </w:r>
    </w:p>
    <w:p w:rsidR="00D72EA2" w:rsidRDefault="00360E05">
      <w:pPr>
        <w:spacing w:line="560" w:lineRule="exact"/>
        <w:ind w:left="636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b/>
          <w:sz w:val="32"/>
          <w:szCs w:val="32"/>
        </w:rPr>
        <w:t>一、种类类别</w:t>
      </w:r>
    </w:p>
    <w:p w:rsidR="00D72EA2" w:rsidRDefault="00360E05" w:rsidP="00E5480A">
      <w:pPr>
        <w:ind w:firstLineChars="196" w:firstLine="63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主要类别包括：</w:t>
      </w:r>
      <w:proofErr w:type="gramStart"/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食材废料</w:t>
      </w:r>
      <w:proofErr w:type="gramEnd"/>
      <w:r>
        <w:rPr>
          <w:rFonts w:ascii="Times New Roman" w:eastAsia="仿宋_GB2312" w:hAnsi="Times New Roman" w:cs="Times New Roman" w:hint="eastAsia"/>
          <w:b/>
          <w:sz w:val="32"/>
          <w:szCs w:val="32"/>
        </w:rPr>
        <w:t>、过期食物、饮食残渣、瓜果皮核</w:t>
      </w:r>
      <w:r>
        <w:rPr>
          <w:rFonts w:hint="eastAsia"/>
        </w:rPr>
        <w:t>、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糖果糕点</w:t>
      </w:r>
      <w:r>
        <w:rPr>
          <w:rFonts w:hint="eastAsia"/>
        </w:rPr>
        <w:t>、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食品调料、南北干货、废弃食用油脂等。</w:t>
      </w:r>
    </w:p>
    <w:p w:rsidR="00D72EA2" w:rsidRDefault="00360E05" w:rsidP="00E5480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食材废料</w:t>
      </w:r>
      <w:proofErr w:type="gramEnd"/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菜头菜尾、蛋壳、动物内脏、肉类下脚料、水产品（如鱼、虾、蟹、小龙虾等）下脚料等。</w:t>
      </w:r>
    </w:p>
    <w:p w:rsidR="00D72EA2" w:rsidRDefault="00360E05" w:rsidP="00E5480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过期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食物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：饼干、果冻等过期零食，过期奶制品、午餐肉、牛肉干等，发霉米面杂粮、豆类，发臭肉类，腐败蔬菜等。</w:t>
      </w:r>
    </w:p>
    <w:p w:rsidR="00D72EA2" w:rsidRDefault="00360E05" w:rsidP="00E5480A">
      <w:pPr>
        <w:ind w:firstLineChars="196" w:firstLine="630"/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饮食残渣：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剩菜、剩饭、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鱼骨、碎骨、汤渣、中药、中药渣、茶叶渣、凉茶渣、咖啡渣等。</w:t>
      </w:r>
    </w:p>
    <w:p w:rsidR="00D72EA2" w:rsidRDefault="00360E05" w:rsidP="00E5480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瓜果皮核：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水果、果皮、果核，瓜果、瓜皮、瓜瓤，花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生仁、瓜子仁、核桃仁等坚果果仁。</w:t>
      </w:r>
    </w:p>
    <w:p w:rsidR="00D72EA2" w:rsidRDefault="00360E05" w:rsidP="00E5480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糖果糕点：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面包、蛋糕等西式糕点，酥饼、糕饼等中式糕点，饼干、糖果、巧克力等。</w:t>
      </w:r>
    </w:p>
    <w:p w:rsidR="00D72EA2" w:rsidRDefault="00360E05" w:rsidP="00E5480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食品调料：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调料、调味品、酱料、香料、果酱等。</w:t>
      </w:r>
    </w:p>
    <w:p w:rsidR="00D72EA2" w:rsidRDefault="00360E05" w:rsidP="00E5480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南北干货：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红枣、桂圆等干果干货，百合、枸杞、淮山、党参、芡实等药膳干货，蜜饯、肉干肉脯等果脯肉脯干货，香菇、木耳等菌类干货，鱼干、虾米、瑶柱、蚝干、紫菜、海带等海产干货。</w:t>
      </w:r>
    </w:p>
    <w:p w:rsidR="00D72EA2" w:rsidRDefault="00360E05" w:rsidP="00E5480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废弃食用油脂：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过期食用油、煎炸废油、老油、地沟油等废弃食用动植物油脂。</w:t>
      </w:r>
    </w:p>
    <w:p w:rsidR="00D72EA2" w:rsidRDefault="00360E05" w:rsidP="00E5480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其他：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水生植物、鲜花等水培植物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宠物饲料等。</w:t>
      </w:r>
    </w:p>
    <w:p w:rsidR="00D72EA2" w:rsidRDefault="00360E05" w:rsidP="00E5480A">
      <w:pPr>
        <w:pStyle w:val="aa"/>
        <w:numPr>
          <w:ilvl w:val="0"/>
          <w:numId w:val="1"/>
        </w:numPr>
        <w:spacing w:line="560" w:lineRule="exact"/>
        <w:ind w:leftChars="67" w:left="141" w:firstLineChars="0" w:firstLine="567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以下类别不归入</w:t>
      </w:r>
      <w:proofErr w:type="gramStart"/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厨余垃圾</w:t>
      </w:r>
      <w:proofErr w:type="gramEnd"/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猪牛羊</w:t>
      </w:r>
      <w:r>
        <w:rPr>
          <w:rFonts w:ascii="Times New Roman" w:eastAsia="仿宋_GB2312" w:hAnsi="Times New Roman" w:cs="Times New Roman"/>
          <w:sz w:val="32"/>
          <w:szCs w:val="32"/>
        </w:rPr>
        <w:t>骨等大块骨头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生蚝壳、扇贝壳、螺蛳壳等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贝壳，</w:t>
      </w:r>
      <w:r>
        <w:rPr>
          <w:rFonts w:ascii="Times New Roman" w:eastAsia="仿宋_GB2312" w:hAnsi="Times New Roman" w:cs="Times New Roman"/>
          <w:sz w:val="32"/>
          <w:szCs w:val="32"/>
        </w:rPr>
        <w:t>榴莲壳、椰子壳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、坚果及坚果壳等，甘蔗皮、甘蔗渣、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粽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叶、玉米棒、玉米衣等难降解植物及清扫保洁垃圾，</w:t>
      </w:r>
      <w:r>
        <w:rPr>
          <w:rFonts w:ascii="Times New Roman" w:eastAsia="仿宋_GB2312" w:hAnsi="Times New Roman" w:cs="Times New Roman"/>
          <w:sz w:val="32"/>
          <w:szCs w:val="32"/>
        </w:rPr>
        <w:t>按其他垃圾投放。</w:t>
      </w:r>
    </w:p>
    <w:p w:rsidR="00D72EA2" w:rsidRDefault="00360E05">
      <w:pPr>
        <w:pStyle w:val="aa"/>
        <w:ind w:firstLine="643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黑体" w:cs="Times New Roman"/>
          <w:b/>
          <w:sz w:val="32"/>
          <w:szCs w:val="32"/>
        </w:rPr>
        <w:t>二、</w:t>
      </w:r>
      <w:r>
        <w:rPr>
          <w:rFonts w:ascii="Times New Roman" w:eastAsia="黑体" w:hAnsi="黑体" w:cs="Times New Roman" w:hint="eastAsia"/>
          <w:b/>
          <w:sz w:val="32"/>
          <w:szCs w:val="32"/>
        </w:rPr>
        <w:t>投放注意事项</w:t>
      </w:r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家庭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厨余垃圾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投放要点：</w:t>
      </w:r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——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家庭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厨余垃圾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应在家沥干水、去除包装物后，存放于家中的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厨余垃圾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容器内。</w:t>
      </w:r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——投放时应去除垃圾袋，投放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至厨余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垃圾收集容器内，垃圾袋投放至其他垃圾收集容器内。</w:t>
      </w:r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——吃完快餐的剩菜剩饭应沥干汁水后投放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至厨余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垃圾收集容器内，餐盒或包装物应作为其他垃圾投放。鼓励居民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将餐盒清洗干净后投放至可回收物收集容器内。</w:t>
      </w:r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餐厨垃圾和废弃食用油脂（餐饮服务企业、食堂等产生的）应分别单独分类、单独收运，不应混入其他类别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厨余垃圾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。餐厨垃圾和废弃食用油脂应交由特许经营企业收运。</w:t>
      </w:r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农贸（批发）市场应做好净菜上市，商户应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将厨余垃圾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与包装物分开投放。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厨余垃圾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交由城市管理部门或经许可的收运企业收运。</w:t>
      </w:r>
    </w:p>
    <w:p w:rsidR="00D72EA2" w:rsidRDefault="00360E05">
      <w:pPr>
        <w:numPr>
          <w:ilvl w:val="255"/>
          <w:numId w:val="0"/>
        </w:num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厨余垃圾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实行就近就地自行处置的，按照相关规定执行。</w:t>
      </w:r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纸巾、牙签等属于其他垃圾，应避免混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到厨余垃圾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中。</w:t>
      </w:r>
    </w:p>
    <w:p w:rsidR="00D72EA2" w:rsidRDefault="00360E05">
      <w:pPr>
        <w:numPr>
          <w:ilvl w:val="255"/>
          <w:numId w:val="0"/>
        </w:num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土培植物不归入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厨余垃圾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，土培植物应土、盆、植物分离，培养土可重复利用或用于小区绿化，植物作为其他垃圾投放，盆按材质类别投放。</w:t>
      </w:r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动物尸骸及废弃肉制品（含宠物尸骸）的收集处理另有规定的，从其规定，不得混入生活垃圾。</w:t>
      </w:r>
    </w:p>
    <w:p w:rsidR="00D72EA2" w:rsidRDefault="00360E0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生活垃圾中非居民产生的中药、中药渣可归为其他垃圾。</w:t>
      </w:r>
    </w:p>
    <w:p w:rsidR="00D72EA2" w:rsidRDefault="00360E0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D72EA2" w:rsidRDefault="00360E05">
      <w:pPr>
        <w:pStyle w:val="1"/>
        <w:rPr>
          <w:rFonts w:ascii="Times New Roman" w:hAnsi="Times New Roman" w:cs="Times New Roman"/>
        </w:rPr>
      </w:pPr>
      <w:bookmarkStart w:id="13" w:name="_Toc116547466"/>
      <w:bookmarkStart w:id="14" w:name="_Toc13756"/>
      <w:r>
        <w:rPr>
          <w:rFonts w:ascii="Times New Roman" w:cs="Times New Roman" w:hint="eastAsia"/>
        </w:rPr>
        <w:lastRenderedPageBreak/>
        <w:t>其他垃圾分类投放指南</w:t>
      </w:r>
      <w:bookmarkEnd w:id="10"/>
      <w:bookmarkEnd w:id="13"/>
      <w:bookmarkEnd w:id="14"/>
    </w:p>
    <w:p w:rsidR="00D72EA2" w:rsidRDefault="00360E05">
      <w:pPr>
        <w:pStyle w:val="aa"/>
        <w:spacing w:line="520" w:lineRule="exact"/>
        <w:ind w:firstLine="643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其他垃圾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是指除可回收物、有害垃圾、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厨余垃圾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以外的生活垃圾。</w:t>
      </w:r>
    </w:p>
    <w:p w:rsidR="00D72EA2" w:rsidRDefault="00360E05">
      <w:pPr>
        <w:spacing w:line="520" w:lineRule="exact"/>
        <w:ind w:firstLine="636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黑体" w:cs="Times New Roman"/>
          <w:b/>
          <w:sz w:val="32"/>
          <w:szCs w:val="32"/>
        </w:rPr>
        <w:t>一、种类类别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主要包括混杂、污损、易混淆且难以回收利用、无回收价值的废纸类、废塑料、废玻璃、废织物、废木材、废药品、废保健食品、废电池、废灯管、骨头贝壳、难降解植物、砖瓦陶瓷等生活垃圾。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废纸类：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污损的纸张、纸盒、传真纸、胶贴纸、蜡纸、方便面盒、卫生纸、妇女卫生用品、厕纸、纸尿裤、一次性纸杯纸盘等。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废塑料：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污损的塑料袋、保鲜膜、软胶管、塑料餐盒、一次性塑料杯碗碟、塑料吸管、计生用品等。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废玻璃：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镜子等有镀层的玻璃制品、口服液瓶、眼镜等。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废织物：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无纺布、拖把抹布、旧毛巾、内衣裤、袜子、破损鞋类等。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废木材：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污损的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木竹餐具、木竹砧板，牙签、铅笔等。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废药品：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弃置或过期的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药品，如小柴胡颗粒、保济丸、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新康泰克、快克、</w:t>
      </w:r>
      <w:proofErr w:type="gramStart"/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奥司他韦</w:t>
      </w:r>
      <w:proofErr w:type="gramEnd"/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、布洛芬、开塞露、红霉素、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维生素、云南白药、止痛膏等。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废保健食品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弃置或过期的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保健食品（保健品），如蛋白粉、维生素、鱼油、氨基酸口服液、蜂胶胶囊、灵芝孢子粉、西洋参等。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lastRenderedPageBreak/>
        <w:t>废电池：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一次性干电池、锰锌电池、锂电池、无汞纽扣电池、氧化锌纽扣电池、含锂纽扣电池、碱性电池、充电宝等。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废灯管：</w:t>
      </w:r>
      <w:r>
        <w:rPr>
          <w:rFonts w:ascii="Times New Roman" w:eastAsia="仿宋_GB2312" w:hAnsi="Times New Roman" w:cs="Times New Roman"/>
          <w:sz w:val="32"/>
          <w:szCs w:val="32"/>
        </w:rPr>
        <w:t>LED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灯（发光二极管）、白炽灯、卤素灯等。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骨头贝壳：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猪牛羊筒骨、头骨等大块骨头，生蚝壳、扇贝壳、螺蛳壳等。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难降解植物：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榴莲壳、椰子壳、坚果及坚果壳等，甘蔗皮、甘蔗渣、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粽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叶、玉米棒、玉米衣等，清扫保洁垃圾、土培植物等。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砖瓦陶瓷：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泥瓦花盆、紫砂花盆、陶瓷花盆、瓦锅、破损碗碟、陶瓷装饰品、陶瓷不粘锅等。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其他：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废弃化妆品、染发剂、水性漆、猫砂、宠物粪便、牙线、烟头、灰土、毛发、干燥剂等。</w:t>
      </w:r>
    </w:p>
    <w:p w:rsidR="00D72EA2" w:rsidRDefault="00360E05">
      <w:pPr>
        <w:spacing w:line="520" w:lineRule="exact"/>
        <w:ind w:firstLine="636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黑体" w:cs="Times New Roman"/>
          <w:b/>
          <w:sz w:val="32"/>
          <w:szCs w:val="32"/>
        </w:rPr>
        <w:t>二、</w:t>
      </w:r>
      <w:r>
        <w:rPr>
          <w:rFonts w:ascii="Times New Roman" w:eastAsia="黑体" w:hAnsi="黑体" w:cs="Times New Roman" w:hint="eastAsia"/>
          <w:b/>
          <w:sz w:val="32"/>
          <w:szCs w:val="32"/>
        </w:rPr>
        <w:t>投放注意事项</w:t>
      </w:r>
    </w:p>
    <w:p w:rsidR="00D72EA2" w:rsidRDefault="00360E05" w:rsidP="00E5480A">
      <w:pPr>
        <w:pStyle w:val="aa"/>
        <w:spacing w:line="520" w:lineRule="exact"/>
        <w:ind w:leftChars="68" w:left="143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对于成分复杂的制品或不能判断类别的生活垃圾，可将其视为其他垃圾，投放至其他垃圾收集容器内。</w:t>
      </w:r>
    </w:p>
    <w:p w:rsidR="00D72EA2" w:rsidRDefault="00360E05" w:rsidP="00E5480A">
      <w:pPr>
        <w:pStyle w:val="aa"/>
        <w:spacing w:line="520" w:lineRule="exact"/>
        <w:ind w:leftChars="68" w:left="143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园林绿化垃圾应按照有关规定进行收集处理，不得混入生活垃圾。</w:t>
      </w:r>
    </w:p>
    <w:p w:rsidR="00D72EA2" w:rsidRDefault="00D72EA2" w:rsidP="00E5480A">
      <w:pPr>
        <w:pStyle w:val="aa"/>
        <w:spacing w:line="520" w:lineRule="exact"/>
        <w:ind w:leftChars="68" w:left="143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72EA2" w:rsidRDefault="00360E0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D72EA2" w:rsidRDefault="00360E05">
      <w:pPr>
        <w:pStyle w:val="1"/>
        <w:rPr>
          <w:rFonts w:ascii="Times New Roman" w:hAnsi="Times New Roman" w:cs="Times New Roman"/>
        </w:rPr>
      </w:pPr>
      <w:bookmarkStart w:id="15" w:name="_Toc116547467"/>
      <w:bookmarkStart w:id="16" w:name="_Toc25443"/>
      <w:r>
        <w:rPr>
          <w:rFonts w:ascii="Times New Roman" w:cs="Times New Roman" w:hint="eastAsia"/>
        </w:rPr>
        <w:lastRenderedPageBreak/>
        <w:t>特殊废弃物分类投放指南</w:t>
      </w:r>
      <w:bookmarkEnd w:id="15"/>
      <w:bookmarkEnd w:id="16"/>
    </w:p>
    <w:p w:rsidR="00D72EA2" w:rsidRDefault="00360E05">
      <w:pPr>
        <w:pStyle w:val="aa"/>
        <w:spacing w:line="520" w:lineRule="exact"/>
        <w:ind w:firstLine="643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特殊废弃物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是指大件垃圾、废弃年花年桔、废弃电器电子产品和装饰装修废弃物。特殊废弃物不属于生活垃圾四大类，不得投入生活垃圾收集容器内，应按照相关规定投放到指定场所或付费处理。</w:t>
      </w:r>
    </w:p>
    <w:p w:rsidR="00D72EA2" w:rsidRDefault="00360E05">
      <w:pPr>
        <w:spacing w:line="520" w:lineRule="exact"/>
        <w:ind w:firstLine="636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黑体" w:cs="Times New Roman"/>
          <w:b/>
          <w:sz w:val="32"/>
          <w:szCs w:val="32"/>
        </w:rPr>
        <w:t>一、种类类别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（一）大件垃圾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大件垃圾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是指重量超过</w:t>
      </w:r>
      <w:r>
        <w:rPr>
          <w:rFonts w:ascii="Times New Roman" w:eastAsia="仿宋_GB2312" w:hAnsi="Times New Roman" w:cs="Times New Roman"/>
          <w:sz w:val="32"/>
          <w:szCs w:val="32"/>
        </w:rPr>
        <w:t>5kg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或体积超过</w:t>
      </w:r>
      <w:r>
        <w:rPr>
          <w:rFonts w:ascii="Times New Roman" w:eastAsia="仿宋_GB2312" w:hAnsi="Times New Roman" w:cs="Times New Roman"/>
          <w:sz w:val="32"/>
          <w:szCs w:val="32"/>
        </w:rPr>
        <w:t>0.2m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或长度超过</w:t>
      </w:r>
      <w:r>
        <w:rPr>
          <w:rFonts w:ascii="Times New Roman" w:eastAsia="仿宋_GB2312" w:hAnsi="Times New Roman" w:cs="Times New Roman"/>
          <w:sz w:val="32"/>
          <w:szCs w:val="32"/>
        </w:rPr>
        <w:t>1m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，且整体性强而需要拆解后再利用或处理的废弃物。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主要类别包括家具和其他大件垃圾。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家具：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沙发、床、婴儿床、床垫、桌凳、椅子、门窗、茶几、衣柜、书柜、酒柜、电视柜、鞋柜等。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其他大件垃圾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自行车、金鱼缸、健身器材、轮椅、拐杖、婴儿车、儿童电动玩具车、吊灯等。</w:t>
      </w:r>
    </w:p>
    <w:p w:rsidR="00D72EA2" w:rsidRDefault="00360E05" w:rsidP="00E5480A">
      <w:pPr>
        <w:widowControl/>
        <w:numPr>
          <w:ilvl w:val="255"/>
          <w:numId w:val="0"/>
        </w:numPr>
        <w:spacing w:line="52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（二）废弃年花年桔</w:t>
      </w:r>
    </w:p>
    <w:p w:rsidR="00D72EA2" w:rsidRDefault="00360E05" w:rsidP="00E5480A">
      <w:pPr>
        <w:widowControl/>
        <w:numPr>
          <w:ilvl w:val="255"/>
          <w:numId w:val="0"/>
        </w:numPr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废弃年花年桔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是</w:t>
      </w:r>
      <w:proofErr w:type="gramStart"/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指春节</w:t>
      </w:r>
      <w:proofErr w:type="gramEnd"/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用的花卉、桔子树等盆栽。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（三）废弃电器电子产品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废弃电器电子产品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指不再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具有原始使用价值且不能再继续使用的电器电子产品及其零（部）件、元（器）件、维修配件。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主要类别包括办公设备、通讯设备、视听及广播电视设备、家用及类似用途电器、电动工具、电线电缆。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办公设备：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计算机、台式微型计算机（含一体机）和便携式微型计算机（含平板电脑、掌上电脑）、</w:t>
      </w:r>
      <w:r>
        <w:rPr>
          <w:rFonts w:ascii="Times New Roman" w:eastAsia="仿宋_GB2312" w:hAnsi="Times New Roman" w:cs="Times New Roman"/>
          <w:sz w:val="32"/>
          <w:szCs w:val="32"/>
        </w:rPr>
        <w:t>DVD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播放机、打印机、复印机、扫描仪、投影仪、硒鼓、墨盒等。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通讯设备：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移动通信手持机（即手机）、电话单机（即固定电话机）、对讲机、传真机、收音机、寻呼机、无线电台、卫星电话、路由器等。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视听及广播电视设备：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电视机、监视器、游戏设备、大型音箱、录像机、电视机顶盒、接收器等。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家用及类似用途电器：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空调、电冰箱、空气调节器、吸油烟机、洗衣机、烘干机、电风扇、风扇灯、电饭锅、电暖炉、电磁炉、燃气灶、烤箱、微波炉、电热水器、燃气热水器、消毒柜、吸尘器等。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电动工具：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电锯、电钻、电动除草机等。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电线电缆：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充电线、电线、电缆等。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（四）装饰装修废弃物</w:t>
      </w:r>
    </w:p>
    <w:p w:rsidR="00D72EA2" w:rsidRDefault="00360E05" w:rsidP="00E5480A">
      <w:pPr>
        <w:widowControl/>
        <w:spacing w:line="520" w:lineRule="exact"/>
        <w:ind w:firstLineChars="200" w:firstLine="643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装饰装修废弃物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是指住宅、门店、办公楼、厂房、公共建筑等场所内部装饰装修、修缮维护等工程产生的装饰装修废弃物。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主要包括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门窗、马桶、浴缸、洗手盆、瓷砖、石块、砖块、混凝土块、钢筋水泥、砂浆、木板等废料。</w:t>
      </w:r>
    </w:p>
    <w:p w:rsidR="00D72EA2" w:rsidRDefault="00360E05" w:rsidP="00E5480A">
      <w:pPr>
        <w:spacing w:line="520" w:lineRule="exact"/>
        <w:ind w:leftChars="68" w:left="143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b/>
          <w:sz w:val="32"/>
          <w:szCs w:val="32"/>
        </w:rPr>
        <w:t>二、</w:t>
      </w:r>
      <w:r>
        <w:rPr>
          <w:rFonts w:ascii="Times New Roman" w:eastAsia="黑体" w:hAnsi="黑体" w:cs="Times New Roman" w:hint="eastAsia"/>
          <w:b/>
          <w:sz w:val="32"/>
          <w:szCs w:val="32"/>
        </w:rPr>
        <w:t>投放注意事项</w:t>
      </w:r>
    </w:p>
    <w:p w:rsidR="00D72EA2" w:rsidRDefault="00360E05">
      <w:pPr>
        <w:widowControl/>
        <w:spacing w:line="520" w:lineRule="exact"/>
        <w:ind w:firstLineChars="250" w:firstLine="80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大件垃圾应预约再生资源回收站（点）、物业服务公司或生活垃圾分类收集单位回收，或投放至指定场所。大件垃圾专项收集、运输至大件垃圾拆解中心进行拆解。</w:t>
      </w:r>
    </w:p>
    <w:p w:rsidR="00D72EA2" w:rsidRDefault="00360E05">
      <w:pPr>
        <w:widowControl/>
        <w:spacing w:line="520" w:lineRule="exact"/>
        <w:ind w:firstLineChars="250" w:firstLine="80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废弃的年花年桔应投放到废弃年花年桔临时收集点，也可预约有偿上门收集服务。废弃的年花年桔按</w:t>
      </w:r>
      <w:r>
        <w:rPr>
          <w:rFonts w:ascii="Times New Roman" w:eastAsia="仿宋_GB2312" w:hAnsi="Times New Roman" w:hint="eastAsia"/>
          <w:sz w:val="32"/>
          <w:szCs w:val="32"/>
        </w:rPr>
        <w:t>花盆、花泥、花木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分离，花盆回用或按材质类别回收或处理，花泥可重复利用或用于小区绿化，花木可复种或专项收集后进行堆肥等资源化利用。</w:t>
      </w:r>
    </w:p>
    <w:p w:rsidR="00D72EA2" w:rsidRDefault="00360E05" w:rsidP="00E5480A">
      <w:pPr>
        <w:pStyle w:val="aa"/>
        <w:spacing w:line="520" w:lineRule="exact"/>
        <w:ind w:leftChars="68" w:left="143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废弃电器电子产品应按照产品说明书或产品销售、售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后服务机构标注的回收信息和要求进行回收，或投放至指定回收点。废弃电器电子产品应交由具备资质的企业集中拆解。</w:t>
      </w:r>
    </w:p>
    <w:p w:rsidR="00D72EA2" w:rsidRDefault="00360E05">
      <w:pPr>
        <w:widowControl/>
        <w:spacing w:line="52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装饰装修废弃物应单独分类，按有关办法进行处理。</w:t>
      </w:r>
    </w:p>
    <w:p w:rsidR="00D72EA2" w:rsidRDefault="00360E05">
      <w:pPr>
        <w:spacing w:line="579" w:lineRule="auto"/>
        <w:rPr>
          <w:rFonts w:ascii="黑体" w:eastAsia="黑体" w:hAnsi="黑体" w:cs="黑体"/>
          <w:sz w:val="32"/>
          <w:szCs w:val="32"/>
        </w:rPr>
      </w:pPr>
      <w:bookmarkStart w:id="17" w:name="_Toc15919917"/>
      <w:bookmarkStart w:id="18" w:name="_Toc4054"/>
      <w:r>
        <w:rPr>
          <w:rFonts w:ascii="黑体" w:eastAsia="黑体" w:hAnsi="黑体" w:cs="黑体"/>
          <w:sz w:val="32"/>
          <w:szCs w:val="32"/>
        </w:rPr>
        <w:br w:type="page"/>
      </w:r>
    </w:p>
    <w:p w:rsidR="00D72EA2" w:rsidRDefault="00360E05">
      <w:pPr>
        <w:pStyle w:val="1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附表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D72EA2" w:rsidRDefault="00360E05">
      <w:pPr>
        <w:pStyle w:val="1"/>
      </w:pPr>
      <w:r>
        <w:rPr>
          <w:rFonts w:hint="eastAsia"/>
        </w:rPr>
        <w:t>生活垃圾分类类别</w:t>
      </w:r>
      <w:bookmarkEnd w:id="17"/>
      <w:bookmarkEnd w:id="18"/>
      <w:r>
        <w:rPr>
          <w:rFonts w:hint="eastAsia"/>
        </w:rPr>
        <w:t>列表</w:t>
      </w:r>
    </w:p>
    <w:tbl>
      <w:tblPr>
        <w:tblStyle w:val="a8"/>
        <w:tblW w:w="9094" w:type="dxa"/>
        <w:jc w:val="center"/>
        <w:tblLook w:val="04A0" w:firstRow="1" w:lastRow="0" w:firstColumn="1" w:lastColumn="0" w:noHBand="0" w:noVBand="1"/>
      </w:tblPr>
      <w:tblGrid>
        <w:gridCol w:w="1516"/>
        <w:gridCol w:w="1516"/>
        <w:gridCol w:w="6062"/>
      </w:tblGrid>
      <w:tr w:rsidR="00D72EA2">
        <w:trPr>
          <w:trHeight w:val="454"/>
          <w:tblHeader/>
          <w:jc w:val="center"/>
        </w:trPr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大类类别</w:t>
            </w: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细类类别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物品名称</w:t>
            </w:r>
          </w:p>
        </w:tc>
      </w:tr>
      <w:tr w:rsidR="00D72EA2">
        <w:trPr>
          <w:trHeight w:val="454"/>
          <w:jc w:val="center"/>
        </w:trPr>
        <w:tc>
          <w:tcPr>
            <w:tcW w:w="1516" w:type="dxa"/>
            <w:vMerge w:val="restart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可回收物</w:t>
            </w: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b/>
                <w:bCs/>
                <w:sz w:val="28"/>
                <w:szCs w:val="28"/>
              </w:rPr>
              <w:t>废纸类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仿宋_GB2312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 w:hint="eastAsia"/>
                <w:sz w:val="28"/>
                <w:szCs w:val="28"/>
              </w:rPr>
              <w:t>书籍、报刊杂志、纸箱、纸板、卡纸、挂历、台历、信封、纸袋、卷纸芯、传单、广告纸、包装纸、包装盒等</w:t>
            </w:r>
          </w:p>
        </w:tc>
      </w:tr>
      <w:tr w:rsidR="00D72EA2">
        <w:trPr>
          <w:trHeight w:val="454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b/>
                <w:bCs/>
                <w:sz w:val="28"/>
                <w:szCs w:val="28"/>
              </w:rPr>
              <w:t>废塑料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仿宋_GB2312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 w:hint="eastAsia"/>
                <w:sz w:val="28"/>
                <w:szCs w:val="28"/>
              </w:rPr>
              <w:t>饮料瓶、矿泉水瓶、洗发沐浴瓶罐、食用油桶、塑料箱、塑料奶瓶、塑料桶、塑料盆、花盆花托、泡沫塑料箱、泡沫塑料板、塑料凳子、塑料玩具、塑料相框、塑料衣架、以塑料为主的复合材料物品等，洗净的塑料餐盒、塑料碗碟、干净的塑料袋等</w:t>
            </w:r>
          </w:p>
        </w:tc>
      </w:tr>
      <w:tr w:rsidR="00D72EA2">
        <w:trPr>
          <w:trHeight w:val="454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b/>
                <w:bCs/>
                <w:sz w:val="28"/>
                <w:szCs w:val="28"/>
              </w:rPr>
              <w:t>废金属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 w:hint="eastAsia"/>
                <w:sz w:val="28"/>
                <w:szCs w:val="28"/>
              </w:rPr>
              <w:t>易拉罐、金属制奶粉罐、金属制包装盒（罐）、金属锅、金属水壶、金属瓶、不锈钢餐具、铝制餐具、铁钉、螺丝刀、刀具刀片、剪刀、哑铃、金属衣架、有色金属、贵金属等金属制品，以及其他整体或主体为金属的制品</w:t>
            </w:r>
          </w:p>
        </w:tc>
      </w:tr>
      <w:tr w:rsidR="00D72EA2">
        <w:trPr>
          <w:trHeight w:val="454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b/>
                <w:bCs/>
                <w:sz w:val="28"/>
                <w:szCs w:val="28"/>
              </w:rPr>
              <w:t>废玻璃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仿宋_GB2312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 w:hint="eastAsia"/>
                <w:sz w:val="28"/>
                <w:szCs w:val="28"/>
              </w:rPr>
              <w:t>门窗玻璃、茶几玻璃等平面玻璃，调料瓶、酒瓶、酱油瓶、醋瓶、玻璃饮料瓶、牛奶瓶、玻璃奶瓶、花瓶、玻璃瓶、玻璃杯等容器玻璃，玻璃管、玻璃盘、玻璃盖、玻璃工艺品、碎玻璃等其他玻璃</w:t>
            </w:r>
          </w:p>
        </w:tc>
      </w:tr>
      <w:tr w:rsidR="00D72EA2">
        <w:trPr>
          <w:trHeight w:val="454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b/>
                <w:bCs/>
                <w:sz w:val="28"/>
                <w:szCs w:val="28"/>
              </w:rPr>
              <w:t>废织物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 w:hint="eastAsia"/>
                <w:sz w:val="28"/>
                <w:szCs w:val="28"/>
              </w:rPr>
              <w:t>衣物、帽子、鞋类、围巾、床上用品（床单、枕</w:t>
            </w:r>
            <w:r>
              <w:rPr>
                <w:rFonts w:ascii="Times New Roman" w:eastAsia="仿宋_GB2312" w:hAnsi="仿宋_GB2312" w:cs="Times New Roman" w:hint="eastAsia"/>
                <w:sz w:val="28"/>
                <w:szCs w:val="28"/>
              </w:rPr>
              <w:lastRenderedPageBreak/>
              <w:t>头、被褥）、毛绒玩具、帆布袋、窗帘、桌布等</w:t>
            </w:r>
          </w:p>
        </w:tc>
      </w:tr>
      <w:tr w:rsidR="00D72EA2">
        <w:trPr>
          <w:trHeight w:val="454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 w:hint="eastAsia"/>
                <w:b/>
                <w:bCs/>
                <w:sz w:val="28"/>
                <w:szCs w:val="28"/>
              </w:rPr>
              <w:t>废木材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仿宋_GB2312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 w:hint="eastAsia"/>
                <w:sz w:val="28"/>
                <w:szCs w:val="28"/>
              </w:rPr>
              <w:t>小型木竹家具、木质板材、木板、人造板、木框架、托盘等</w:t>
            </w:r>
          </w:p>
        </w:tc>
      </w:tr>
      <w:tr w:rsidR="00D72EA2">
        <w:trPr>
          <w:trHeight w:val="2241"/>
          <w:jc w:val="center"/>
        </w:trPr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不归入可回收物的种类</w:t>
            </w:r>
          </w:p>
        </w:tc>
        <w:tc>
          <w:tcPr>
            <w:tcW w:w="7578" w:type="dxa"/>
            <w:gridSpan w:val="2"/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仿宋_GB2312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 w:hint="eastAsia"/>
                <w:sz w:val="28"/>
                <w:szCs w:val="28"/>
              </w:rPr>
              <w:t>污损的纸张、纸盒、利乐包、传真纸、胶贴纸、蜡纸、方便面盒、卫生纸、纸尿裤等，污损的保鲜膜、塑料袋、软胶管、塑料餐盒、塑料吸管、计生用品等，无纺布、拖把抹布、旧毛巾、内衣裤、袜子、破损鞋类，镜子、口服液玻璃瓶等，按其他垃圾投放</w:t>
            </w:r>
          </w:p>
        </w:tc>
      </w:tr>
      <w:tr w:rsidR="00D72EA2">
        <w:trPr>
          <w:trHeight w:val="454"/>
          <w:jc w:val="center"/>
        </w:trPr>
        <w:tc>
          <w:tcPr>
            <w:tcW w:w="1516" w:type="dxa"/>
            <w:vMerge w:val="restart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有害垃圾</w:t>
            </w: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废电池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废镍镉电池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等</w:t>
            </w:r>
          </w:p>
        </w:tc>
      </w:tr>
      <w:tr w:rsidR="00D72EA2">
        <w:trPr>
          <w:trHeight w:val="454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废灯管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荧光灯（日光灯）灯管灯泡、节能灯灯管灯泡、紫外线消毒灯等</w:t>
            </w:r>
          </w:p>
        </w:tc>
      </w:tr>
      <w:tr w:rsidR="00D72EA2">
        <w:trPr>
          <w:trHeight w:val="454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废化学品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废油漆（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含水性漆）、杀虫剂、灭鼠药、消毒剂（粉），机车油、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润滑油等废矿物油</w:t>
            </w:r>
            <w:proofErr w:type="gramEnd"/>
          </w:p>
        </w:tc>
      </w:tr>
      <w:tr w:rsidR="00D72EA2">
        <w:trPr>
          <w:trHeight w:val="454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废含汞类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含汞血压计、含汞温度计等</w:t>
            </w:r>
          </w:p>
        </w:tc>
      </w:tr>
      <w:tr w:rsidR="00D72EA2">
        <w:trPr>
          <w:trHeight w:val="454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废胶片及废像纸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未使用的废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X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光胶片、未使用的胶片及未使用的废像纸等</w:t>
            </w:r>
          </w:p>
        </w:tc>
      </w:tr>
      <w:tr w:rsidR="00D72EA2">
        <w:trPr>
          <w:trHeight w:val="537"/>
          <w:jc w:val="center"/>
        </w:trPr>
        <w:tc>
          <w:tcPr>
            <w:tcW w:w="1516" w:type="dxa"/>
            <w:vMerge w:val="restart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不归入有害垃圾的种类</w:t>
            </w:r>
          </w:p>
        </w:tc>
        <w:tc>
          <w:tcPr>
            <w:tcW w:w="7578" w:type="dxa"/>
            <w:gridSpan w:val="2"/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废弃化妆品、染发剂、一次性干电池、锰锌电池、锂电池、无汞纽扣电池、氧化锌纽扣电池、含锂纽扣电池、碱性电池、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LED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灯（发光二极管）、白炽灯、卤素灯等，按其他垃圾投放</w:t>
            </w:r>
          </w:p>
        </w:tc>
      </w:tr>
      <w:tr w:rsidR="00D72EA2">
        <w:trPr>
          <w:trHeight w:val="1592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78" w:type="dxa"/>
            <w:gridSpan w:val="2"/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废药品，如小柴胡颗粒、保济丸、新康泰克、快克、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奥司他韦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、布洛芬、开塞露、红霉素、维生素、云南白药、止痛膏等，按其他垃圾投放</w:t>
            </w:r>
          </w:p>
        </w:tc>
      </w:tr>
      <w:tr w:rsidR="00D72EA2">
        <w:trPr>
          <w:trHeight w:val="1264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78" w:type="dxa"/>
            <w:gridSpan w:val="2"/>
            <w:vAlign w:val="center"/>
          </w:tcPr>
          <w:p w:rsidR="00D72EA2" w:rsidRDefault="00360E0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废铅蓄电池、电瓶车锂电池、汽车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锂电池等废电池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应按照国家有关要求专项回收，不得混入生活垃圾</w:t>
            </w:r>
          </w:p>
        </w:tc>
      </w:tr>
      <w:tr w:rsidR="00D72EA2">
        <w:trPr>
          <w:trHeight w:val="454"/>
          <w:jc w:val="center"/>
        </w:trPr>
        <w:tc>
          <w:tcPr>
            <w:tcW w:w="1516" w:type="dxa"/>
            <w:vMerge w:val="restart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厨余垃圾</w:t>
            </w:r>
            <w:proofErr w:type="gramEnd"/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食材废料</w:t>
            </w:r>
            <w:proofErr w:type="gramEnd"/>
          </w:p>
        </w:tc>
        <w:tc>
          <w:tcPr>
            <w:tcW w:w="6062" w:type="dxa"/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菜头菜尾、蛋壳、动物内脏、肉类下脚料、水产品（如鱼、虾、蟹、小龙虾等）下脚料等</w:t>
            </w:r>
          </w:p>
        </w:tc>
      </w:tr>
      <w:tr w:rsidR="00D72EA2">
        <w:trPr>
          <w:trHeight w:val="454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过期食物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饼干、果冻等过期零食，过期奶制品、午餐肉、牛肉干等，发霉米面杂粮、豆类，发臭肉类，腐败蔬菜等</w:t>
            </w:r>
          </w:p>
        </w:tc>
      </w:tr>
      <w:tr w:rsidR="00D72EA2">
        <w:trPr>
          <w:trHeight w:val="454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饮食残渣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剩菜、剩饭、鱼骨、碎骨、汤渣、中药、中药渣、茶叶渣、凉茶渣、咖啡渣等</w:t>
            </w:r>
          </w:p>
        </w:tc>
      </w:tr>
      <w:tr w:rsidR="00D72EA2">
        <w:trPr>
          <w:trHeight w:val="454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瓜果皮核</w:t>
            </w:r>
          </w:p>
        </w:tc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水果、果皮、果核，瓜果、瓜皮、瓜瓤，花生仁、瓜子仁、核桃仁等坚果果仁</w:t>
            </w:r>
          </w:p>
        </w:tc>
      </w:tr>
      <w:tr w:rsidR="00D72EA2">
        <w:trPr>
          <w:trHeight w:val="454"/>
          <w:jc w:val="center"/>
        </w:trPr>
        <w:tc>
          <w:tcPr>
            <w:tcW w:w="1516" w:type="dxa"/>
            <w:vMerge/>
            <w:tcBorders>
              <w:right w:val="single" w:sz="4" w:space="0" w:color="auto"/>
            </w:tcBorders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糖果糕点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面包、蛋糕等西式糕点，酥饼、糕饼等中式糕点，饼干、糖果、巧克力等</w:t>
            </w:r>
          </w:p>
        </w:tc>
      </w:tr>
      <w:tr w:rsidR="00D72EA2">
        <w:trPr>
          <w:trHeight w:val="454"/>
          <w:jc w:val="center"/>
        </w:trPr>
        <w:tc>
          <w:tcPr>
            <w:tcW w:w="1516" w:type="dxa"/>
            <w:vMerge/>
            <w:tcBorders>
              <w:right w:val="single" w:sz="4" w:space="0" w:color="auto"/>
            </w:tcBorders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食品调料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调料、调味品、酱料、香料、果酱等</w:t>
            </w:r>
          </w:p>
        </w:tc>
      </w:tr>
      <w:tr w:rsidR="00D72EA2">
        <w:trPr>
          <w:trHeight w:val="454"/>
          <w:jc w:val="center"/>
        </w:trPr>
        <w:tc>
          <w:tcPr>
            <w:tcW w:w="1516" w:type="dxa"/>
            <w:vMerge/>
            <w:tcBorders>
              <w:right w:val="single" w:sz="4" w:space="0" w:color="auto"/>
            </w:tcBorders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南北干货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红枣、桂圆等干果干货，百合、枸杞、淮山、党参、芡实等药膳干货，蜜饯、肉干肉脯等果脯肉脯干货，香菇、木耳等菌类干货，鱼干、虾米、瑶柱、蚝干、紫菜、海带等海产干货</w:t>
            </w:r>
          </w:p>
        </w:tc>
      </w:tr>
      <w:tr w:rsidR="00D72EA2">
        <w:trPr>
          <w:trHeight w:val="454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废弃食用油脂</w:t>
            </w:r>
          </w:p>
        </w:tc>
        <w:tc>
          <w:tcPr>
            <w:tcW w:w="6062" w:type="dxa"/>
            <w:tcBorders>
              <w:top w:val="single" w:sz="4" w:space="0" w:color="auto"/>
            </w:tcBorders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过期食用油、煎炸废油、老油、地沟油等废弃食用动植物油脂</w:t>
            </w:r>
          </w:p>
        </w:tc>
      </w:tr>
      <w:tr w:rsidR="00D72EA2">
        <w:trPr>
          <w:trHeight w:val="450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水生植物、鲜花等水培植物，宠物饲料等</w:t>
            </w:r>
          </w:p>
        </w:tc>
      </w:tr>
      <w:tr w:rsidR="00D72EA2">
        <w:trPr>
          <w:trHeight w:val="2432"/>
          <w:jc w:val="center"/>
        </w:trPr>
        <w:tc>
          <w:tcPr>
            <w:tcW w:w="1516" w:type="dxa"/>
            <w:vMerge w:val="restart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lastRenderedPageBreak/>
              <w:t>不归入</w:t>
            </w:r>
            <w:proofErr w:type="gramStart"/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厨余垃圾</w:t>
            </w:r>
            <w:proofErr w:type="gramEnd"/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的种类</w:t>
            </w:r>
          </w:p>
        </w:tc>
        <w:tc>
          <w:tcPr>
            <w:tcW w:w="7578" w:type="dxa"/>
            <w:gridSpan w:val="2"/>
            <w:vAlign w:val="center"/>
          </w:tcPr>
          <w:p w:rsidR="00D72EA2" w:rsidRDefault="00360E0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猪牛羊骨等大块骨头，生蚝壳、扇贝壳、螺蛳壳等贝壳，榴莲壳、椰子壳、坚果及坚果壳等，甘蔗皮、甘蔗渣、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粽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叶、玉米棒、玉米衣等难降解植物及清扫保洁垃圾，纸巾、牙签等，按其他垃圾投放</w:t>
            </w:r>
          </w:p>
        </w:tc>
      </w:tr>
      <w:tr w:rsidR="00D72EA2">
        <w:trPr>
          <w:trHeight w:val="658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78" w:type="dxa"/>
            <w:gridSpan w:val="2"/>
            <w:vAlign w:val="center"/>
          </w:tcPr>
          <w:p w:rsidR="00D72EA2" w:rsidRDefault="00360E0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生活垃圾中非居民产生的中药、中药渣可归为其他垃圾</w:t>
            </w:r>
          </w:p>
        </w:tc>
      </w:tr>
      <w:tr w:rsidR="00D72EA2">
        <w:trPr>
          <w:trHeight w:val="63"/>
          <w:jc w:val="center"/>
        </w:trPr>
        <w:tc>
          <w:tcPr>
            <w:tcW w:w="1516" w:type="dxa"/>
            <w:vMerge w:val="restart"/>
            <w:tcBorders>
              <w:left w:val="single" w:sz="4" w:space="0" w:color="auto"/>
            </w:tcBorders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其他垃圾</w:t>
            </w: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废纸类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污损的纸张、纸盒、传真纸、胶贴纸、蜡纸、方便面盒、卫生纸、妇女卫生用品、厕纸、纸尿裤、一次性纸杯纸盘等</w:t>
            </w:r>
          </w:p>
        </w:tc>
      </w:tr>
      <w:tr w:rsidR="00D72EA2">
        <w:trPr>
          <w:trHeight w:val="55"/>
          <w:jc w:val="center"/>
        </w:trPr>
        <w:tc>
          <w:tcPr>
            <w:tcW w:w="1516" w:type="dxa"/>
            <w:vMerge/>
            <w:tcBorders>
              <w:left w:val="single" w:sz="4" w:space="0" w:color="auto"/>
            </w:tcBorders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废塑料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污损的塑料袋、保鲜膜、软胶管、塑料餐盒、一次性塑料杯碗碟、塑料吸管、计生用品等</w:t>
            </w:r>
          </w:p>
        </w:tc>
      </w:tr>
      <w:tr w:rsidR="00D72EA2">
        <w:trPr>
          <w:trHeight w:val="55"/>
          <w:jc w:val="center"/>
        </w:trPr>
        <w:tc>
          <w:tcPr>
            <w:tcW w:w="1516" w:type="dxa"/>
            <w:vMerge/>
            <w:tcBorders>
              <w:left w:val="single" w:sz="4" w:space="0" w:color="auto"/>
            </w:tcBorders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废玻璃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镜子等有镀层的玻璃制品、口服液瓶、眼镜等</w:t>
            </w:r>
          </w:p>
        </w:tc>
      </w:tr>
      <w:tr w:rsidR="00D72EA2">
        <w:trPr>
          <w:trHeight w:val="55"/>
          <w:jc w:val="center"/>
        </w:trPr>
        <w:tc>
          <w:tcPr>
            <w:tcW w:w="1516" w:type="dxa"/>
            <w:vMerge/>
            <w:tcBorders>
              <w:left w:val="single" w:sz="4" w:space="0" w:color="auto"/>
            </w:tcBorders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废织物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无纺布、拖把抹布、旧毛巾、内衣裤、袜子、破损鞋类等</w:t>
            </w:r>
          </w:p>
        </w:tc>
      </w:tr>
      <w:tr w:rsidR="00D72EA2">
        <w:trPr>
          <w:trHeight w:val="55"/>
          <w:jc w:val="center"/>
        </w:trPr>
        <w:tc>
          <w:tcPr>
            <w:tcW w:w="1516" w:type="dxa"/>
            <w:vMerge/>
            <w:tcBorders>
              <w:left w:val="single" w:sz="4" w:space="0" w:color="auto"/>
            </w:tcBorders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废木材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污损的木竹餐具、木竹砧板，牙签、铅笔等</w:t>
            </w:r>
          </w:p>
        </w:tc>
      </w:tr>
      <w:tr w:rsidR="00D72EA2">
        <w:trPr>
          <w:trHeight w:val="55"/>
          <w:jc w:val="center"/>
        </w:trPr>
        <w:tc>
          <w:tcPr>
            <w:tcW w:w="1516" w:type="dxa"/>
            <w:vMerge/>
            <w:tcBorders>
              <w:left w:val="single" w:sz="4" w:space="0" w:color="auto"/>
            </w:tcBorders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废药品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弃置或过期的药品，如小柴胡颗粒、保济丸、新康泰克、快克、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奥司他韦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、布洛芬、开塞露、红霉素、维生素、云南白药、止痛膏等</w:t>
            </w:r>
          </w:p>
        </w:tc>
      </w:tr>
      <w:tr w:rsidR="00D72EA2">
        <w:trPr>
          <w:trHeight w:val="55"/>
          <w:jc w:val="center"/>
        </w:trPr>
        <w:tc>
          <w:tcPr>
            <w:tcW w:w="1516" w:type="dxa"/>
            <w:vMerge/>
            <w:tcBorders>
              <w:left w:val="single" w:sz="4" w:space="0" w:color="auto"/>
            </w:tcBorders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废保健食品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弃置或过期的保健食品（保健品），如蛋白粉、维生素、鱼油、氨基酸口服液、蜂胶胶囊、灵芝孢子粉、西洋参等</w:t>
            </w:r>
          </w:p>
        </w:tc>
      </w:tr>
      <w:tr w:rsidR="00D72EA2">
        <w:trPr>
          <w:trHeight w:val="55"/>
          <w:jc w:val="center"/>
        </w:trPr>
        <w:tc>
          <w:tcPr>
            <w:tcW w:w="1516" w:type="dxa"/>
            <w:vMerge/>
            <w:tcBorders>
              <w:left w:val="single" w:sz="4" w:space="0" w:color="auto"/>
            </w:tcBorders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废电池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一次性干电池、锰锌电池、锂电池、无汞纽扣电池、氧化锌纽扣电池、含锂纽扣电池、碱性电池、充电宝等</w:t>
            </w:r>
          </w:p>
        </w:tc>
      </w:tr>
      <w:tr w:rsidR="00D72EA2">
        <w:trPr>
          <w:trHeight w:val="55"/>
          <w:jc w:val="center"/>
        </w:trPr>
        <w:tc>
          <w:tcPr>
            <w:tcW w:w="1516" w:type="dxa"/>
            <w:vMerge/>
            <w:tcBorders>
              <w:left w:val="single" w:sz="4" w:space="0" w:color="auto"/>
            </w:tcBorders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废灯管</w:t>
            </w:r>
          </w:p>
        </w:tc>
        <w:tc>
          <w:tcPr>
            <w:tcW w:w="6062" w:type="dxa"/>
            <w:vAlign w:val="center"/>
          </w:tcPr>
          <w:p w:rsidR="00D72EA2" w:rsidRDefault="00360E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LED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灯（发光二极管）、白炽灯、卤素灯等</w:t>
            </w:r>
          </w:p>
        </w:tc>
      </w:tr>
      <w:tr w:rsidR="00D72EA2">
        <w:trPr>
          <w:trHeight w:val="55"/>
          <w:jc w:val="center"/>
        </w:trPr>
        <w:tc>
          <w:tcPr>
            <w:tcW w:w="1516" w:type="dxa"/>
            <w:vMerge/>
            <w:tcBorders>
              <w:left w:val="single" w:sz="4" w:space="0" w:color="auto"/>
            </w:tcBorders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骨头贝壳</w:t>
            </w:r>
          </w:p>
        </w:tc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:rsidR="00D72EA2" w:rsidRDefault="00360E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猪牛羊筒骨、头骨等大块骨头，生蚝壳、扇贝壳、螺蛳壳等</w:t>
            </w:r>
          </w:p>
        </w:tc>
      </w:tr>
      <w:tr w:rsidR="00D72EA2">
        <w:trPr>
          <w:trHeight w:val="55"/>
          <w:jc w:val="center"/>
        </w:trPr>
        <w:tc>
          <w:tcPr>
            <w:tcW w:w="1516" w:type="dxa"/>
            <w:vMerge/>
            <w:tcBorders>
              <w:left w:val="single" w:sz="4" w:space="0" w:color="auto"/>
            </w:tcBorders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难降解植物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A2" w:rsidRDefault="00360E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榴莲壳、椰子壳、坚果及坚果壳等，甘蔗皮、甘蔗渣、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粽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叶、玉米棒、玉米衣等，清扫保洁垃圾、土培植物等</w:t>
            </w:r>
          </w:p>
        </w:tc>
      </w:tr>
      <w:tr w:rsidR="00D72EA2">
        <w:trPr>
          <w:trHeight w:val="55"/>
          <w:jc w:val="center"/>
        </w:trPr>
        <w:tc>
          <w:tcPr>
            <w:tcW w:w="1516" w:type="dxa"/>
            <w:vMerge/>
            <w:tcBorders>
              <w:left w:val="single" w:sz="4" w:space="0" w:color="auto"/>
            </w:tcBorders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砖瓦陶瓷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A2" w:rsidRDefault="00360E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泥瓦花盆、紫砂花盆、陶瓷花盆、瓦锅、破损碗碟、陶瓷装饰品、陶瓷不粘锅等</w:t>
            </w:r>
          </w:p>
        </w:tc>
      </w:tr>
      <w:tr w:rsidR="00D72EA2">
        <w:trPr>
          <w:trHeight w:val="55"/>
          <w:jc w:val="center"/>
        </w:trPr>
        <w:tc>
          <w:tcPr>
            <w:tcW w:w="1516" w:type="dxa"/>
            <w:vMerge/>
            <w:tcBorders>
              <w:left w:val="single" w:sz="4" w:space="0" w:color="auto"/>
            </w:tcBorders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A2" w:rsidRDefault="00360E05">
            <w:pPr>
              <w:widowControl/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废弃化妆品、染发剂、水性漆、猫砂、宠物粪便、牙线、烟头、灰土、毛发、干燥剂等</w:t>
            </w:r>
          </w:p>
        </w:tc>
      </w:tr>
      <w:tr w:rsidR="00D72EA2">
        <w:trPr>
          <w:trHeight w:val="55"/>
          <w:jc w:val="center"/>
        </w:trPr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A2" w:rsidRDefault="00360E0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成分复杂的制品或不能准确判断类别的生活垃圾</w:t>
            </w:r>
          </w:p>
        </w:tc>
      </w:tr>
    </w:tbl>
    <w:p w:rsidR="00D72EA2" w:rsidRDefault="00360E05">
      <w:pPr>
        <w:widowControl/>
        <w:jc w:val="left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/>
          <w:sz w:val="36"/>
          <w:szCs w:val="36"/>
        </w:rPr>
        <w:br w:type="page"/>
      </w:r>
    </w:p>
    <w:p w:rsidR="00D72EA2" w:rsidRDefault="00360E05">
      <w:pPr>
        <w:pStyle w:val="1"/>
        <w:widowControl/>
        <w:spacing w:before="0" w:after="0" w:line="579" w:lineRule="auto"/>
        <w:jc w:val="left"/>
        <w:rPr>
          <w:rFonts w:ascii="黑体" w:eastAsia="黑体" w:hAnsi="黑体" w:cs="黑体"/>
          <w:sz w:val="32"/>
          <w:szCs w:val="32"/>
        </w:rPr>
      </w:pPr>
      <w:bookmarkStart w:id="19" w:name="_Toc116547468"/>
      <w:bookmarkStart w:id="20" w:name="_Toc12663"/>
      <w:r>
        <w:rPr>
          <w:rFonts w:ascii="黑体" w:eastAsia="黑体" w:hAnsi="黑体" w:cs="黑体" w:hint="eastAsia"/>
          <w:sz w:val="32"/>
          <w:szCs w:val="32"/>
        </w:rPr>
        <w:lastRenderedPageBreak/>
        <w:t>附表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D72EA2" w:rsidRDefault="00360E05">
      <w:pPr>
        <w:pStyle w:val="1"/>
        <w:widowControl/>
        <w:rPr>
          <w:rFonts w:ascii="方正小标宋简体" w:hAnsi="Times New Roman" w:cs="Times New Roman"/>
          <w:sz w:val="32"/>
          <w:szCs w:val="36"/>
        </w:rPr>
      </w:pPr>
      <w:r>
        <w:rPr>
          <w:rFonts w:ascii="方正小标宋简体" w:cs="Times New Roman" w:hint="eastAsia"/>
          <w:szCs w:val="36"/>
        </w:rPr>
        <w:t>特殊废弃物分类类别</w:t>
      </w:r>
      <w:bookmarkEnd w:id="19"/>
      <w:bookmarkEnd w:id="20"/>
      <w:r>
        <w:rPr>
          <w:rFonts w:ascii="方正小标宋简体" w:cs="Times New Roman" w:hint="eastAsia"/>
          <w:szCs w:val="36"/>
        </w:rPr>
        <w:t>列表</w:t>
      </w:r>
    </w:p>
    <w:tbl>
      <w:tblPr>
        <w:tblStyle w:val="a8"/>
        <w:tblW w:w="9094" w:type="dxa"/>
        <w:jc w:val="center"/>
        <w:tblLook w:val="04A0" w:firstRow="1" w:lastRow="0" w:firstColumn="1" w:lastColumn="0" w:noHBand="0" w:noVBand="1"/>
      </w:tblPr>
      <w:tblGrid>
        <w:gridCol w:w="1516"/>
        <w:gridCol w:w="1585"/>
        <w:gridCol w:w="5993"/>
      </w:tblGrid>
      <w:tr w:rsidR="00D72EA2">
        <w:trPr>
          <w:trHeight w:val="761"/>
          <w:jc w:val="center"/>
        </w:trPr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585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细类类别</w:t>
            </w:r>
          </w:p>
        </w:tc>
        <w:tc>
          <w:tcPr>
            <w:tcW w:w="5993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物品名称</w:t>
            </w:r>
          </w:p>
        </w:tc>
      </w:tr>
      <w:tr w:rsidR="00D72EA2">
        <w:trPr>
          <w:trHeight w:val="761"/>
          <w:jc w:val="center"/>
        </w:trPr>
        <w:tc>
          <w:tcPr>
            <w:tcW w:w="1516" w:type="dxa"/>
            <w:vMerge w:val="restart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大件垃圾</w:t>
            </w:r>
          </w:p>
        </w:tc>
        <w:tc>
          <w:tcPr>
            <w:tcW w:w="1585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家具</w:t>
            </w:r>
          </w:p>
        </w:tc>
        <w:tc>
          <w:tcPr>
            <w:tcW w:w="5993" w:type="dxa"/>
            <w:vAlign w:val="center"/>
          </w:tcPr>
          <w:p w:rsidR="00D72EA2" w:rsidRDefault="00360E0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沙发、床、婴儿床、床垫、桌凳、椅子、门窗、茶几、衣柜、书柜、酒柜、电视柜、鞋柜等</w:t>
            </w:r>
          </w:p>
        </w:tc>
      </w:tr>
      <w:tr w:rsidR="00D72EA2">
        <w:trPr>
          <w:trHeight w:val="761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其他大件垃圾</w:t>
            </w:r>
          </w:p>
        </w:tc>
        <w:tc>
          <w:tcPr>
            <w:tcW w:w="5993" w:type="dxa"/>
            <w:vAlign w:val="center"/>
          </w:tcPr>
          <w:p w:rsidR="00D72EA2" w:rsidRDefault="00360E0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自行车、金鱼缸、健身器材、轮椅、拐杖、婴儿车、儿童电动玩具车、吊灯等</w:t>
            </w:r>
          </w:p>
        </w:tc>
      </w:tr>
      <w:tr w:rsidR="00D72EA2">
        <w:trPr>
          <w:trHeight w:val="761"/>
          <w:jc w:val="center"/>
        </w:trPr>
        <w:tc>
          <w:tcPr>
            <w:tcW w:w="1516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废弃年花年桔</w:t>
            </w:r>
          </w:p>
        </w:tc>
        <w:tc>
          <w:tcPr>
            <w:tcW w:w="7578" w:type="dxa"/>
            <w:gridSpan w:val="2"/>
            <w:vAlign w:val="center"/>
          </w:tcPr>
          <w:p w:rsidR="00D72EA2" w:rsidRDefault="00360E0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春节用的花卉、桔子树等盆栽</w:t>
            </w:r>
          </w:p>
        </w:tc>
      </w:tr>
      <w:tr w:rsidR="00D72EA2">
        <w:trPr>
          <w:trHeight w:val="339"/>
          <w:jc w:val="center"/>
        </w:trPr>
        <w:tc>
          <w:tcPr>
            <w:tcW w:w="1516" w:type="dxa"/>
            <w:vMerge w:val="restart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废弃电器电子产品</w:t>
            </w:r>
          </w:p>
        </w:tc>
        <w:tc>
          <w:tcPr>
            <w:tcW w:w="1585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办公设备</w:t>
            </w:r>
          </w:p>
        </w:tc>
        <w:tc>
          <w:tcPr>
            <w:tcW w:w="5993" w:type="dxa"/>
            <w:vAlign w:val="center"/>
          </w:tcPr>
          <w:p w:rsidR="00D72EA2" w:rsidRDefault="00360E0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计算机、台式微型计算机（含一体机）和便携式微型计算机（含平板电脑、掌上电脑）、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DVD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播放机、打印机、复印机、扫描仪、投影仪、硒鼓、墨盒等</w:t>
            </w:r>
          </w:p>
        </w:tc>
      </w:tr>
      <w:tr w:rsidR="00D72EA2">
        <w:trPr>
          <w:trHeight w:val="337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通讯设备</w:t>
            </w:r>
          </w:p>
        </w:tc>
        <w:tc>
          <w:tcPr>
            <w:tcW w:w="5993" w:type="dxa"/>
            <w:vAlign w:val="center"/>
          </w:tcPr>
          <w:p w:rsidR="00D72EA2" w:rsidRDefault="00360E0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移动通信手持机（即手机）、电话单机（即固定电话机）、对讲机、传真机、收音机、寻呼机、无线电台、卫星电话、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路由器等</w:t>
            </w:r>
          </w:p>
        </w:tc>
      </w:tr>
      <w:tr w:rsidR="00D72EA2">
        <w:trPr>
          <w:trHeight w:val="337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视听及广播电视设备</w:t>
            </w:r>
          </w:p>
        </w:tc>
        <w:tc>
          <w:tcPr>
            <w:tcW w:w="5993" w:type="dxa"/>
            <w:vAlign w:val="center"/>
          </w:tcPr>
          <w:p w:rsidR="00D72EA2" w:rsidRDefault="00360E0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电视机、监视器、游戏设备、大型音箱、录像机、电视机顶盒、接收器等</w:t>
            </w:r>
          </w:p>
        </w:tc>
      </w:tr>
      <w:tr w:rsidR="00D72EA2">
        <w:trPr>
          <w:trHeight w:val="337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家用及类似用途电器</w:t>
            </w:r>
          </w:p>
        </w:tc>
        <w:tc>
          <w:tcPr>
            <w:tcW w:w="5993" w:type="dxa"/>
            <w:vAlign w:val="center"/>
          </w:tcPr>
          <w:p w:rsidR="00D72EA2" w:rsidRDefault="00360E0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空调、电冰箱、空气调节器、吸油烟机、洗衣机、烘干机、电风扇、风扇灯、电饭锅、电暖炉、电磁炉、燃气灶、烤箱、微波炉、电热水器、燃气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热水器、消毒柜、吸尘器等</w:t>
            </w:r>
          </w:p>
        </w:tc>
      </w:tr>
      <w:tr w:rsidR="00D72EA2">
        <w:trPr>
          <w:trHeight w:val="337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电动工具</w:t>
            </w:r>
          </w:p>
        </w:tc>
        <w:tc>
          <w:tcPr>
            <w:tcW w:w="5993" w:type="dxa"/>
            <w:vAlign w:val="center"/>
          </w:tcPr>
          <w:p w:rsidR="00D72EA2" w:rsidRDefault="00360E0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电锯、电钻、电动除草机等</w:t>
            </w:r>
          </w:p>
        </w:tc>
      </w:tr>
      <w:tr w:rsidR="00D72EA2">
        <w:trPr>
          <w:trHeight w:val="337"/>
          <w:jc w:val="center"/>
        </w:trPr>
        <w:tc>
          <w:tcPr>
            <w:tcW w:w="1516" w:type="dxa"/>
            <w:vMerge/>
            <w:vAlign w:val="center"/>
          </w:tcPr>
          <w:p w:rsidR="00D72EA2" w:rsidRDefault="00D72EA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电线电缆</w:t>
            </w:r>
          </w:p>
        </w:tc>
        <w:tc>
          <w:tcPr>
            <w:tcW w:w="5993" w:type="dxa"/>
            <w:vAlign w:val="center"/>
          </w:tcPr>
          <w:p w:rsidR="00D72EA2" w:rsidRDefault="00360E0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充电线、电线、电缆等</w:t>
            </w:r>
          </w:p>
        </w:tc>
      </w:tr>
      <w:tr w:rsidR="00D72EA2">
        <w:trPr>
          <w:trHeight w:val="337"/>
          <w:jc w:val="center"/>
        </w:trPr>
        <w:tc>
          <w:tcPr>
            <w:tcW w:w="3101" w:type="dxa"/>
            <w:gridSpan w:val="2"/>
            <w:vAlign w:val="center"/>
          </w:tcPr>
          <w:p w:rsidR="00D72EA2" w:rsidRDefault="00360E0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装饰装修废弃物</w:t>
            </w:r>
          </w:p>
        </w:tc>
        <w:tc>
          <w:tcPr>
            <w:tcW w:w="5993" w:type="dxa"/>
            <w:vAlign w:val="center"/>
          </w:tcPr>
          <w:p w:rsidR="00D72EA2" w:rsidRDefault="00360E05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门窗、马桶、浴缸、洗手盆、瓷砖、石块、砖块、混凝土块、钢筋水泥、砂浆、木板等废料</w:t>
            </w:r>
          </w:p>
        </w:tc>
      </w:tr>
    </w:tbl>
    <w:p w:rsidR="00D72EA2" w:rsidRDefault="00D72EA2">
      <w:pPr>
        <w:widowControl/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D72EA2" w:rsidRDefault="00D72EA2"/>
    <w:sectPr w:rsidR="00D72EA2">
      <w:footerReference w:type="default" r:id="rId16"/>
      <w:footerReference w:type="first" r:id="rId17"/>
      <w:pgSz w:w="11906" w:h="16838"/>
      <w:pgMar w:top="1440" w:right="1701" w:bottom="1440" w:left="1701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2BB" w:rsidRDefault="008852BB">
      <w:r>
        <w:separator/>
      </w:r>
    </w:p>
  </w:endnote>
  <w:endnote w:type="continuationSeparator" w:id="0">
    <w:p w:rsidR="008852BB" w:rsidRDefault="0088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855FC29C-081E-4C23-A782-822743B750F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Bold r:id="rId2" w:subsetted="1" w:fontKey="{E887E88A-A5BB-4FB7-8824-CCD4F252D6C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0C9C69FD-9E7F-4A9E-BEAB-0F9BE787FD94}"/>
    <w:embedBold r:id="rId4" w:subsetted="1" w:fontKey="{54A6322E-7FB6-4E0E-82F2-C59401E0477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8E327687-1C0C-4A5E-82EB-7021D7E86F2C}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6" w:subsetted="1" w:fontKey="{C968CC28-B17F-41BA-AED3-6B9EF77308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A2" w:rsidRDefault="00360E0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C63BF" wp14:editId="3C8B4BF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17651694"/>
                          </w:sdtPr>
                          <w:sdtEndPr/>
                          <w:sdtContent>
                            <w:p w:rsidR="00D72EA2" w:rsidRDefault="008852BB">
                              <w:pPr>
                                <w:pStyle w:val="a6"/>
                              </w:pPr>
                            </w:p>
                          </w:sdtContent>
                        </w:sdt>
                        <w:p w:rsidR="00D72EA2" w:rsidRDefault="00D72EA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7651694"/>
                    </w:sdtPr>
                    <w:sdtContent>
                      <w:p>
                        <w:pPr>
                          <w:pStyle w:val="7"/>
                        </w:pP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A2" w:rsidRDefault="00360E0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CA1C73E" wp14:editId="0565527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EndPr/>
                          <w:sdtContent>
                            <w:p w:rsidR="00D72EA2" w:rsidRDefault="008852BB">
                              <w:pPr>
                                <w:pStyle w:val="a6"/>
                              </w:pPr>
                            </w:p>
                          </w:sdtContent>
                        </w:sdt>
                        <w:p w:rsidR="00D72EA2" w:rsidRDefault="00D72EA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y0PJt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>
                        <w:pPr>
                          <w:pStyle w:val="7"/>
                        </w:pP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A2" w:rsidRDefault="00360E0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B188661" wp14:editId="16E7FC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2EA2" w:rsidRDefault="00360E05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A2" w:rsidRDefault="00360E0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BF2226" wp14:editId="2B8DE83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05490007"/>
                          </w:sdtPr>
                          <w:sdtEndP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sdtEndPr>
                          <w:sdtContent>
                            <w:p w:rsidR="00D72EA2" w:rsidRDefault="00360E05">
                              <w:pPr>
                                <w:pStyle w:val="a6"/>
                                <w:rPr>
                                  <w:rFonts w:ascii="仿宋_GB2312" w:eastAsia="仿宋_GB2312" w:hAnsi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Ansi="仿宋_GB2312" w:cs="仿宋_GB2312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仿宋_GB2312" w:eastAsia="仿宋_GB2312" w:hAnsi="仿宋_GB2312" w:cs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77119" w:rsidRPr="00577119">
                                <w:rPr>
                                  <w:rFonts w:ascii="仿宋_GB2312" w:eastAsia="仿宋_GB2312" w:hAnsi="仿宋_GB2312" w:cs="仿宋_GB2312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仿宋_GB2312" w:eastAsia="仿宋_GB2312" w:hAnsi="仿宋_GB2312" w:cs="仿宋_GB2312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D72EA2" w:rsidRDefault="00D72EA2">
                          <w:pPr>
                            <w:pStyle w:val="a6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9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nvQol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sdt>
                    <w:sdtPr>
                      <w:id w:val="-1605490007"/>
                    </w:sdtPr>
                    <w:sdtEndP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sdtEndPr>
                    <w:sdtContent>
                      <w:p w:rsidR="00D72EA2" w:rsidRDefault="00360E05">
                        <w:pPr>
                          <w:pStyle w:val="a6"/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  <w:fldChar w:fldCharType="separate"/>
                        </w:r>
                        <w:r w:rsidR="00577119" w:rsidRPr="00577119">
                          <w:rPr>
                            <w:rFonts w:ascii="仿宋_GB2312" w:eastAsia="仿宋_GB2312" w:hAnsi="仿宋_GB2312" w:cs="仿宋_GB2312"/>
                            <w:noProof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D72EA2" w:rsidRDefault="00D72EA2">
                    <w:pPr>
                      <w:pStyle w:val="a6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117836" wp14:editId="7F3DBCB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0090586"/>
                          </w:sdtPr>
                          <w:sdtEndPr/>
                          <w:sdtContent>
                            <w:p w:rsidR="00D72EA2" w:rsidRDefault="008852BB">
                              <w:pPr>
                                <w:pStyle w:val="a6"/>
                              </w:pPr>
                            </w:p>
                          </w:sdtContent>
                        </w:sdt>
                        <w:p w:rsidR="00D72EA2" w:rsidRDefault="00D72EA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DIm4LAIAAFU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odcsCxv9YHmEjuJ5u9wHCJh0jaL0Spy1QrelypwnI7bzn/sU9fg3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0090586"/>
                    </w:sdtPr>
                    <w:sdtContent>
                      <w:p>
                        <w:pPr>
                          <w:pStyle w:val="7"/>
                        </w:pP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A2" w:rsidRDefault="00360E05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7D46CA" wp14:editId="2711A7E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890695820"/>
                          </w:sdtPr>
                          <w:sdtEndP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sdtEndPr>
                          <w:sdtContent>
                            <w:p w:rsidR="00D72EA2" w:rsidRDefault="00360E05">
                              <w:pPr>
                                <w:pStyle w:val="a6"/>
                                <w:jc w:val="center"/>
                              </w:pPr>
                              <w:r>
                                <w:rPr>
                                  <w:rFonts w:ascii="仿宋_GB2312" w:eastAsia="仿宋_GB2312" w:hAnsi="仿宋_GB2312" w:cs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Ansi="仿宋_GB2312" w:cs="仿宋_GB2312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仿宋_GB2312" w:eastAsia="仿宋_GB2312" w:hAnsi="仿宋_GB2312" w:cs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77119" w:rsidRPr="00577119">
                                <w:rPr>
                                  <w:rFonts w:ascii="仿宋_GB2312" w:eastAsia="仿宋_GB2312" w:hAnsi="仿宋_GB2312" w:cs="仿宋_GB2312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="仿宋_GB2312" w:eastAsia="仿宋_GB2312" w:hAnsi="仿宋_GB2312" w:cs="仿宋_GB2312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D72EA2" w:rsidRDefault="00D72EA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31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SvnZAIAABEFAAAOAAAAZHJzL2Uyb0RvYy54bWysVE1uEzEU3iNxB8t7OmlQqy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kJK+d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sdt>
                    <w:sdtPr>
                      <w:id w:val="890695820"/>
                    </w:sdtPr>
                    <w:sdtEndP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sdtEndPr>
                    <w:sdtContent>
                      <w:p w:rsidR="00D72EA2" w:rsidRDefault="00360E05">
                        <w:pPr>
                          <w:pStyle w:val="a6"/>
                          <w:jc w:val="center"/>
                        </w:pPr>
                        <w:r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  <w:fldChar w:fldCharType="separate"/>
                        </w:r>
                        <w:r w:rsidR="00577119" w:rsidRPr="00577119">
                          <w:rPr>
                            <w:rFonts w:ascii="仿宋_GB2312" w:eastAsia="仿宋_GB2312" w:hAnsi="仿宋_GB2312" w:cs="仿宋_GB2312"/>
                            <w:noProof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D72EA2" w:rsidRDefault="00D72EA2"/>
                </w:txbxContent>
              </v:textbox>
              <w10:wrap anchorx="margin"/>
            </v:shape>
          </w:pict>
        </mc:Fallback>
      </mc:AlternateContent>
    </w:r>
  </w:p>
  <w:p w:rsidR="00D72EA2" w:rsidRDefault="00D72EA2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A2" w:rsidRDefault="00360E0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62E769" wp14:editId="4C54A49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2EA2" w:rsidRDefault="00360E05">
                          <w:pPr>
                            <w:pStyle w:val="a6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7119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32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HHXZQIAABM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p4HHX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D72EA2" w:rsidRDefault="00360E05">
                    <w:pPr>
                      <w:pStyle w:val="a6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577119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3A77C9" wp14:editId="6C1258C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215934485"/>
                          </w:sdtPr>
                          <w:sdtEndPr/>
                          <w:sdtContent>
                            <w:p w:rsidR="00D72EA2" w:rsidRDefault="008852BB">
                              <w:pPr>
                                <w:pStyle w:val="a6"/>
                              </w:pPr>
                            </w:p>
                          </w:sdtContent>
                        </w:sdt>
                        <w:p w:rsidR="00D72EA2" w:rsidRDefault="00D72EA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v6PlLAIAAFUEAAAOAAAAZHJz&#10;L2Uyb0RvYy54bWytVM2O0zAQviPxDpbvNGkRq27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odcsCxv9YHmEjuJ5u9wHCJh0jaL0Spy1QrelypwnI7bzn/sU9fg3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215934485"/>
                    </w:sdtPr>
                    <w:sdtContent>
                      <w:p>
                        <w:pPr>
                          <w:pStyle w:val="7"/>
                        </w:pP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A2" w:rsidRDefault="00360E05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E570D7" wp14:editId="7B269CC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963381776"/>
                          </w:sdtPr>
                          <w:sdtEndP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sdtEndPr>
                          <w:sdtContent>
                            <w:p w:rsidR="00D72EA2" w:rsidRDefault="00360E05">
                              <w:pPr>
                                <w:pStyle w:val="a6"/>
                                <w:jc w:val="center"/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77119" w:rsidRPr="00577119">
                                <w:rPr>
                                  <w:rFonts w:ascii="仿宋_GB2312" w:eastAsia="仿宋_GB2312" w:hAnsi="仿宋_GB2312" w:cs="仿宋_GB2312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D72EA2" w:rsidRDefault="00D72EA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34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3rgHG2MCAAAT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sdt>
                    <w:sdtPr>
                      <w:id w:val="1963381776"/>
                    </w:sdtPr>
                    <w:sdtEndP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sdtEndPr>
                    <w:sdtContent>
                      <w:p w:rsidR="00D72EA2" w:rsidRDefault="00360E05">
                        <w:pPr>
                          <w:pStyle w:val="a6"/>
                          <w:jc w:val="center"/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577119" w:rsidRPr="00577119">
                          <w:rPr>
                            <w:rFonts w:ascii="仿宋_GB2312" w:eastAsia="仿宋_GB2312" w:hAnsi="仿宋_GB2312" w:cs="仿宋_GB2312"/>
                            <w:noProof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D72EA2" w:rsidRDefault="00D72EA2"/>
                </w:txbxContent>
              </v:textbox>
              <w10:wrap anchorx="margin"/>
            </v:shape>
          </w:pict>
        </mc:Fallback>
      </mc:AlternateContent>
    </w:r>
  </w:p>
  <w:p w:rsidR="00D72EA2" w:rsidRDefault="00D72EA2">
    <w:pPr>
      <w:pStyle w:val="a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A2" w:rsidRDefault="00360E0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2EA2" w:rsidRDefault="00360E05">
                          <w:pPr>
                            <w:pStyle w:val="a6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7119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35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rtZ9wGYCAAAT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:rsidR="00D72EA2" w:rsidRDefault="00360E05">
                    <w:pPr>
                      <w:pStyle w:val="a6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577119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585491921"/>
                          </w:sdtPr>
                          <w:sdtEndPr/>
                          <w:sdtContent>
                            <w:p w:rsidR="00D72EA2" w:rsidRDefault="008852BB">
                              <w:pPr>
                                <w:pStyle w:val="a6"/>
                              </w:pPr>
                            </w:p>
                          </w:sdtContent>
                        </w:sdt>
                        <w:p w:rsidR="00D72EA2" w:rsidRDefault="00D72EA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RnGMKwIAAFc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>
                        <w:pPr>
                          <w:pStyle w:val="7"/>
                        </w:pP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A2" w:rsidRDefault="00360E05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651376705"/>
                          </w:sdtPr>
                          <w:sdtEndPr/>
                          <w:sdtContent>
                            <w:p w:rsidR="00D72EA2" w:rsidRDefault="00360E05">
                              <w:pPr>
                                <w:pStyle w:val="a6"/>
                                <w:jc w:val="center"/>
                              </w:pPr>
                              <w:r>
                                <w:rPr>
                                  <w:rFonts w:ascii="仿宋_GB2312" w:eastAsia="仿宋_GB2312" w:hAnsi="仿宋_GB2312" w:cs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Ansi="仿宋_GB2312" w:cs="仿宋_GB2312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仿宋_GB2312" w:eastAsia="仿宋_GB2312" w:hAnsi="仿宋_GB2312" w:cs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77119" w:rsidRPr="00577119">
                                <w:rPr>
                                  <w:rFonts w:ascii="仿宋_GB2312" w:eastAsia="仿宋_GB2312" w:hAnsi="仿宋_GB2312" w:cs="仿宋_GB2312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rFonts w:ascii="仿宋_GB2312" w:eastAsia="仿宋_GB2312" w:hAnsi="仿宋_GB2312" w:cs="仿宋_GB2312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D72EA2" w:rsidRDefault="00D72EA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7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GA3FU2MCAAAU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sdt>
                    <w:sdtPr>
                      <w:id w:val="-651376705"/>
                    </w:sdtPr>
                    <w:sdtEndPr/>
                    <w:sdtContent>
                      <w:p w:rsidR="00D72EA2" w:rsidRDefault="00360E05">
                        <w:pPr>
                          <w:pStyle w:val="a6"/>
                          <w:jc w:val="center"/>
                        </w:pPr>
                        <w:r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  <w:fldChar w:fldCharType="separate"/>
                        </w:r>
                        <w:r w:rsidR="00577119" w:rsidRPr="00577119">
                          <w:rPr>
                            <w:rFonts w:ascii="仿宋_GB2312" w:eastAsia="仿宋_GB2312" w:hAnsi="仿宋_GB2312" w:cs="仿宋_GB2312"/>
                            <w:noProof/>
                            <w:sz w:val="28"/>
                            <w:szCs w:val="28"/>
                            <w:lang w:val="zh-CN"/>
                          </w:rPr>
                          <w:t>6</w:t>
                        </w:r>
                        <w:r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D72EA2" w:rsidRDefault="00D72EA2"/>
                </w:txbxContent>
              </v:textbox>
              <w10:wrap anchorx="margin"/>
            </v:shape>
          </w:pict>
        </mc:Fallback>
      </mc:AlternateContent>
    </w:r>
  </w:p>
  <w:p w:rsidR="00D72EA2" w:rsidRDefault="00D72E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2BB" w:rsidRDefault="008852BB">
      <w:r>
        <w:separator/>
      </w:r>
    </w:p>
  </w:footnote>
  <w:footnote w:type="continuationSeparator" w:id="0">
    <w:p w:rsidR="008852BB" w:rsidRDefault="0088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314F7"/>
    <w:multiLevelType w:val="multilevel"/>
    <w:tmpl w:val="761314F7"/>
    <w:lvl w:ilvl="0">
      <w:start w:val="1"/>
      <w:numFmt w:val="bullet"/>
      <w:lvlText w:val=""/>
      <w:lvlJc w:val="left"/>
      <w:pPr>
        <w:ind w:left="974" w:hanging="360"/>
      </w:pPr>
      <w:rPr>
        <w:rFonts w:ascii="Wingdings" w:eastAsia="Batang" w:hAnsi="Wingdings" w:cstheme="minorBidi" w:hint="default"/>
      </w:rPr>
    </w:lvl>
    <w:lvl w:ilvl="1">
      <w:start w:val="1"/>
      <w:numFmt w:val="bullet"/>
      <w:lvlText w:val=""/>
      <w:lvlJc w:val="left"/>
      <w:pPr>
        <w:ind w:left="145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7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9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1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3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5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7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9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jA1YTMwYTU1MDQwZjk1YjRlMDZkYWY2YWU4ZTUifQ=="/>
  </w:docVars>
  <w:rsids>
    <w:rsidRoot w:val="00F468A1"/>
    <w:rsid w:val="BFDF30B8"/>
    <w:rsid w:val="D7DF725C"/>
    <w:rsid w:val="FF7DB711"/>
    <w:rsid w:val="00000F31"/>
    <w:rsid w:val="00000F4B"/>
    <w:rsid w:val="00001CFC"/>
    <w:rsid w:val="00002D09"/>
    <w:rsid w:val="00003322"/>
    <w:rsid w:val="000067D1"/>
    <w:rsid w:val="0001195D"/>
    <w:rsid w:val="00011CA6"/>
    <w:rsid w:val="00012794"/>
    <w:rsid w:val="00013D92"/>
    <w:rsid w:val="00014C9A"/>
    <w:rsid w:val="00014D6C"/>
    <w:rsid w:val="000165FF"/>
    <w:rsid w:val="0002104B"/>
    <w:rsid w:val="00021E5C"/>
    <w:rsid w:val="00022C98"/>
    <w:rsid w:val="000248BC"/>
    <w:rsid w:val="00025B96"/>
    <w:rsid w:val="000301FF"/>
    <w:rsid w:val="000319AB"/>
    <w:rsid w:val="00031A3E"/>
    <w:rsid w:val="00033332"/>
    <w:rsid w:val="000340CC"/>
    <w:rsid w:val="00034710"/>
    <w:rsid w:val="00034F9F"/>
    <w:rsid w:val="00037399"/>
    <w:rsid w:val="000373EF"/>
    <w:rsid w:val="000376D8"/>
    <w:rsid w:val="000403C8"/>
    <w:rsid w:val="00040574"/>
    <w:rsid w:val="00040953"/>
    <w:rsid w:val="000419D5"/>
    <w:rsid w:val="00041C1D"/>
    <w:rsid w:val="00043EEF"/>
    <w:rsid w:val="000455F9"/>
    <w:rsid w:val="00046820"/>
    <w:rsid w:val="0005098A"/>
    <w:rsid w:val="00051BF0"/>
    <w:rsid w:val="00051DBE"/>
    <w:rsid w:val="00051EE5"/>
    <w:rsid w:val="000535D9"/>
    <w:rsid w:val="00054DFE"/>
    <w:rsid w:val="00055D22"/>
    <w:rsid w:val="000562B3"/>
    <w:rsid w:val="000571F6"/>
    <w:rsid w:val="00060095"/>
    <w:rsid w:val="00062A5E"/>
    <w:rsid w:val="00062CF6"/>
    <w:rsid w:val="0006307D"/>
    <w:rsid w:val="000632D7"/>
    <w:rsid w:val="00064E97"/>
    <w:rsid w:val="00066D65"/>
    <w:rsid w:val="00066FD4"/>
    <w:rsid w:val="000710FF"/>
    <w:rsid w:val="000716F5"/>
    <w:rsid w:val="00071934"/>
    <w:rsid w:val="0007272B"/>
    <w:rsid w:val="000750EE"/>
    <w:rsid w:val="000815FA"/>
    <w:rsid w:val="000834A8"/>
    <w:rsid w:val="000839D3"/>
    <w:rsid w:val="000869A4"/>
    <w:rsid w:val="00086DE9"/>
    <w:rsid w:val="00086EDF"/>
    <w:rsid w:val="000877B1"/>
    <w:rsid w:val="00090412"/>
    <w:rsid w:val="000927DE"/>
    <w:rsid w:val="000958D3"/>
    <w:rsid w:val="00095E23"/>
    <w:rsid w:val="00096DB9"/>
    <w:rsid w:val="000A0E22"/>
    <w:rsid w:val="000A145C"/>
    <w:rsid w:val="000A5273"/>
    <w:rsid w:val="000B03E8"/>
    <w:rsid w:val="000B0BE7"/>
    <w:rsid w:val="000B12EF"/>
    <w:rsid w:val="000B1B14"/>
    <w:rsid w:val="000B292C"/>
    <w:rsid w:val="000B4233"/>
    <w:rsid w:val="000B45AB"/>
    <w:rsid w:val="000B4770"/>
    <w:rsid w:val="000B6F47"/>
    <w:rsid w:val="000B724F"/>
    <w:rsid w:val="000C1D20"/>
    <w:rsid w:val="000C1E3A"/>
    <w:rsid w:val="000C32CB"/>
    <w:rsid w:val="000C336A"/>
    <w:rsid w:val="000C5133"/>
    <w:rsid w:val="000C540B"/>
    <w:rsid w:val="000D0AD1"/>
    <w:rsid w:val="000D133C"/>
    <w:rsid w:val="000D1F5B"/>
    <w:rsid w:val="000D257D"/>
    <w:rsid w:val="000D45A9"/>
    <w:rsid w:val="000D69B7"/>
    <w:rsid w:val="000E079C"/>
    <w:rsid w:val="000E1AAF"/>
    <w:rsid w:val="000E2206"/>
    <w:rsid w:val="000E2DAB"/>
    <w:rsid w:val="000E2E84"/>
    <w:rsid w:val="000E2F6A"/>
    <w:rsid w:val="000E3954"/>
    <w:rsid w:val="000E6157"/>
    <w:rsid w:val="000E73B4"/>
    <w:rsid w:val="000E78F6"/>
    <w:rsid w:val="000F0705"/>
    <w:rsid w:val="000F11B6"/>
    <w:rsid w:val="000F22BF"/>
    <w:rsid w:val="000F2340"/>
    <w:rsid w:val="000F2C77"/>
    <w:rsid w:val="000F3133"/>
    <w:rsid w:val="000F38E1"/>
    <w:rsid w:val="000F5740"/>
    <w:rsid w:val="000F57FC"/>
    <w:rsid w:val="000F6410"/>
    <w:rsid w:val="000F7B65"/>
    <w:rsid w:val="000F7DCE"/>
    <w:rsid w:val="00100023"/>
    <w:rsid w:val="0010037D"/>
    <w:rsid w:val="00100AE5"/>
    <w:rsid w:val="001012B4"/>
    <w:rsid w:val="00101BCC"/>
    <w:rsid w:val="001028AC"/>
    <w:rsid w:val="001045A7"/>
    <w:rsid w:val="00104E7D"/>
    <w:rsid w:val="00107868"/>
    <w:rsid w:val="0011138E"/>
    <w:rsid w:val="00114C4A"/>
    <w:rsid w:val="00114EA7"/>
    <w:rsid w:val="001154C6"/>
    <w:rsid w:val="00115C4D"/>
    <w:rsid w:val="00116B3E"/>
    <w:rsid w:val="00117B25"/>
    <w:rsid w:val="00120D4F"/>
    <w:rsid w:val="00123375"/>
    <w:rsid w:val="00124C97"/>
    <w:rsid w:val="001331FD"/>
    <w:rsid w:val="0013336A"/>
    <w:rsid w:val="00134ECA"/>
    <w:rsid w:val="0014067F"/>
    <w:rsid w:val="00144EF5"/>
    <w:rsid w:val="001476F6"/>
    <w:rsid w:val="00151818"/>
    <w:rsid w:val="001529F0"/>
    <w:rsid w:val="00153D66"/>
    <w:rsid w:val="001542B4"/>
    <w:rsid w:val="00155785"/>
    <w:rsid w:val="001563A3"/>
    <w:rsid w:val="0015766F"/>
    <w:rsid w:val="001603EB"/>
    <w:rsid w:val="00165CCF"/>
    <w:rsid w:val="001678B5"/>
    <w:rsid w:val="00170441"/>
    <w:rsid w:val="0017110D"/>
    <w:rsid w:val="001716BB"/>
    <w:rsid w:val="00172481"/>
    <w:rsid w:val="00175B04"/>
    <w:rsid w:val="001761BD"/>
    <w:rsid w:val="00176661"/>
    <w:rsid w:val="00182B47"/>
    <w:rsid w:val="001831E9"/>
    <w:rsid w:val="00183668"/>
    <w:rsid w:val="00185795"/>
    <w:rsid w:val="00192F8B"/>
    <w:rsid w:val="00196673"/>
    <w:rsid w:val="001A3F96"/>
    <w:rsid w:val="001A4CF7"/>
    <w:rsid w:val="001A66CC"/>
    <w:rsid w:val="001B224C"/>
    <w:rsid w:val="001B6A3A"/>
    <w:rsid w:val="001B6D78"/>
    <w:rsid w:val="001C22AF"/>
    <w:rsid w:val="001C3927"/>
    <w:rsid w:val="001C62A4"/>
    <w:rsid w:val="001D1C17"/>
    <w:rsid w:val="001D307E"/>
    <w:rsid w:val="001D384B"/>
    <w:rsid w:val="001D53E0"/>
    <w:rsid w:val="001D7BF7"/>
    <w:rsid w:val="001E0B38"/>
    <w:rsid w:val="001E15EA"/>
    <w:rsid w:val="001E1A4E"/>
    <w:rsid w:val="001E1A78"/>
    <w:rsid w:val="001E6BE1"/>
    <w:rsid w:val="001F0399"/>
    <w:rsid w:val="001F133C"/>
    <w:rsid w:val="001F2D3E"/>
    <w:rsid w:val="001F3731"/>
    <w:rsid w:val="001F3D67"/>
    <w:rsid w:val="001F7770"/>
    <w:rsid w:val="00201021"/>
    <w:rsid w:val="00204440"/>
    <w:rsid w:val="00206701"/>
    <w:rsid w:val="00207AF8"/>
    <w:rsid w:val="00207DAF"/>
    <w:rsid w:val="002101FA"/>
    <w:rsid w:val="00211685"/>
    <w:rsid w:val="00211D95"/>
    <w:rsid w:val="00215A2D"/>
    <w:rsid w:val="00215F0E"/>
    <w:rsid w:val="00216261"/>
    <w:rsid w:val="002176A3"/>
    <w:rsid w:val="002211B5"/>
    <w:rsid w:val="002214EE"/>
    <w:rsid w:val="0022167B"/>
    <w:rsid w:val="002231F4"/>
    <w:rsid w:val="002241D7"/>
    <w:rsid w:val="00224CEB"/>
    <w:rsid w:val="00225F39"/>
    <w:rsid w:val="00226404"/>
    <w:rsid w:val="00226AD3"/>
    <w:rsid w:val="00226FD9"/>
    <w:rsid w:val="002317A0"/>
    <w:rsid w:val="00232EDD"/>
    <w:rsid w:val="00233E7F"/>
    <w:rsid w:val="00234576"/>
    <w:rsid w:val="00235F87"/>
    <w:rsid w:val="00236FCD"/>
    <w:rsid w:val="00236FE6"/>
    <w:rsid w:val="0024562D"/>
    <w:rsid w:val="00247042"/>
    <w:rsid w:val="00247903"/>
    <w:rsid w:val="00247B91"/>
    <w:rsid w:val="00250877"/>
    <w:rsid w:val="00250B1B"/>
    <w:rsid w:val="00251433"/>
    <w:rsid w:val="00251AD1"/>
    <w:rsid w:val="00253580"/>
    <w:rsid w:val="00253A3B"/>
    <w:rsid w:val="00255369"/>
    <w:rsid w:val="00261D44"/>
    <w:rsid w:val="002642EE"/>
    <w:rsid w:val="00266E62"/>
    <w:rsid w:val="00270333"/>
    <w:rsid w:val="00270E3B"/>
    <w:rsid w:val="002721AF"/>
    <w:rsid w:val="00273839"/>
    <w:rsid w:val="002766B0"/>
    <w:rsid w:val="00276B99"/>
    <w:rsid w:val="00281A0B"/>
    <w:rsid w:val="00281DCA"/>
    <w:rsid w:val="0028219E"/>
    <w:rsid w:val="00282821"/>
    <w:rsid w:val="0028283C"/>
    <w:rsid w:val="002829B7"/>
    <w:rsid w:val="00283C74"/>
    <w:rsid w:val="002851BE"/>
    <w:rsid w:val="00290087"/>
    <w:rsid w:val="00290717"/>
    <w:rsid w:val="00292E99"/>
    <w:rsid w:val="00293688"/>
    <w:rsid w:val="00293E6C"/>
    <w:rsid w:val="002942BD"/>
    <w:rsid w:val="002A0DC2"/>
    <w:rsid w:val="002A3389"/>
    <w:rsid w:val="002A42C0"/>
    <w:rsid w:val="002A492B"/>
    <w:rsid w:val="002A7FAD"/>
    <w:rsid w:val="002B114F"/>
    <w:rsid w:val="002B39D3"/>
    <w:rsid w:val="002B41E4"/>
    <w:rsid w:val="002B4D6A"/>
    <w:rsid w:val="002B6C49"/>
    <w:rsid w:val="002B7A4B"/>
    <w:rsid w:val="002C0977"/>
    <w:rsid w:val="002C343C"/>
    <w:rsid w:val="002C38C9"/>
    <w:rsid w:val="002C52A0"/>
    <w:rsid w:val="002C52A6"/>
    <w:rsid w:val="002C5C4C"/>
    <w:rsid w:val="002C7C0E"/>
    <w:rsid w:val="002C7CFE"/>
    <w:rsid w:val="002D0030"/>
    <w:rsid w:val="002D5AA8"/>
    <w:rsid w:val="002E0962"/>
    <w:rsid w:val="002E0E51"/>
    <w:rsid w:val="002E10E6"/>
    <w:rsid w:val="002E142D"/>
    <w:rsid w:val="002E209A"/>
    <w:rsid w:val="002E2E94"/>
    <w:rsid w:val="002E427F"/>
    <w:rsid w:val="002E46D6"/>
    <w:rsid w:val="002E4E3B"/>
    <w:rsid w:val="002E5B67"/>
    <w:rsid w:val="002E67B4"/>
    <w:rsid w:val="002E7DF5"/>
    <w:rsid w:val="002F0088"/>
    <w:rsid w:val="002F1121"/>
    <w:rsid w:val="002F189D"/>
    <w:rsid w:val="002F5DBC"/>
    <w:rsid w:val="002F73E9"/>
    <w:rsid w:val="002F762E"/>
    <w:rsid w:val="002F7647"/>
    <w:rsid w:val="00304921"/>
    <w:rsid w:val="00310518"/>
    <w:rsid w:val="003113AD"/>
    <w:rsid w:val="00312A78"/>
    <w:rsid w:val="00312BA7"/>
    <w:rsid w:val="00314139"/>
    <w:rsid w:val="00315116"/>
    <w:rsid w:val="0031524D"/>
    <w:rsid w:val="00315913"/>
    <w:rsid w:val="00315CF7"/>
    <w:rsid w:val="0031666A"/>
    <w:rsid w:val="003203EA"/>
    <w:rsid w:val="00320979"/>
    <w:rsid w:val="00321405"/>
    <w:rsid w:val="00321A09"/>
    <w:rsid w:val="00322D74"/>
    <w:rsid w:val="00324324"/>
    <w:rsid w:val="003260CB"/>
    <w:rsid w:val="003264E9"/>
    <w:rsid w:val="0033100A"/>
    <w:rsid w:val="003333F5"/>
    <w:rsid w:val="0033364C"/>
    <w:rsid w:val="00337D82"/>
    <w:rsid w:val="003404AC"/>
    <w:rsid w:val="00342CD2"/>
    <w:rsid w:val="00342FBF"/>
    <w:rsid w:val="00343388"/>
    <w:rsid w:val="003443F9"/>
    <w:rsid w:val="00345874"/>
    <w:rsid w:val="00345AF5"/>
    <w:rsid w:val="00345D7A"/>
    <w:rsid w:val="003475A4"/>
    <w:rsid w:val="00347C8F"/>
    <w:rsid w:val="003512D4"/>
    <w:rsid w:val="00351CA6"/>
    <w:rsid w:val="0035273A"/>
    <w:rsid w:val="00352F4C"/>
    <w:rsid w:val="00354BAD"/>
    <w:rsid w:val="00355753"/>
    <w:rsid w:val="003559C0"/>
    <w:rsid w:val="00355EC5"/>
    <w:rsid w:val="00356265"/>
    <w:rsid w:val="00356559"/>
    <w:rsid w:val="0036037F"/>
    <w:rsid w:val="00360E05"/>
    <w:rsid w:val="003632DD"/>
    <w:rsid w:val="00363CB4"/>
    <w:rsid w:val="003641CB"/>
    <w:rsid w:val="003734A3"/>
    <w:rsid w:val="0037359B"/>
    <w:rsid w:val="003746FB"/>
    <w:rsid w:val="00375674"/>
    <w:rsid w:val="003770B5"/>
    <w:rsid w:val="00381427"/>
    <w:rsid w:val="00385869"/>
    <w:rsid w:val="00385C8D"/>
    <w:rsid w:val="00387806"/>
    <w:rsid w:val="003907EA"/>
    <w:rsid w:val="00394D6F"/>
    <w:rsid w:val="00395BAB"/>
    <w:rsid w:val="00395D12"/>
    <w:rsid w:val="00396F43"/>
    <w:rsid w:val="00397EAB"/>
    <w:rsid w:val="003A033C"/>
    <w:rsid w:val="003A1FD6"/>
    <w:rsid w:val="003A4D64"/>
    <w:rsid w:val="003A61EC"/>
    <w:rsid w:val="003A7BB5"/>
    <w:rsid w:val="003A7E66"/>
    <w:rsid w:val="003B018C"/>
    <w:rsid w:val="003B18B7"/>
    <w:rsid w:val="003B2113"/>
    <w:rsid w:val="003B3267"/>
    <w:rsid w:val="003B33B7"/>
    <w:rsid w:val="003B433B"/>
    <w:rsid w:val="003B4D5A"/>
    <w:rsid w:val="003C096C"/>
    <w:rsid w:val="003C249B"/>
    <w:rsid w:val="003C2568"/>
    <w:rsid w:val="003C28ED"/>
    <w:rsid w:val="003C4503"/>
    <w:rsid w:val="003C7AF8"/>
    <w:rsid w:val="003D04F9"/>
    <w:rsid w:val="003D0DB9"/>
    <w:rsid w:val="003D1E43"/>
    <w:rsid w:val="003D231A"/>
    <w:rsid w:val="003D4F65"/>
    <w:rsid w:val="003D5043"/>
    <w:rsid w:val="003D528F"/>
    <w:rsid w:val="003D5C0F"/>
    <w:rsid w:val="003D6C89"/>
    <w:rsid w:val="003D7804"/>
    <w:rsid w:val="003E05E4"/>
    <w:rsid w:val="003E3E42"/>
    <w:rsid w:val="003E7316"/>
    <w:rsid w:val="003E7487"/>
    <w:rsid w:val="003E7C2B"/>
    <w:rsid w:val="003E7D1A"/>
    <w:rsid w:val="003F06F1"/>
    <w:rsid w:val="003F1EE8"/>
    <w:rsid w:val="003F3BBF"/>
    <w:rsid w:val="003F4EC4"/>
    <w:rsid w:val="004006DF"/>
    <w:rsid w:val="004037F6"/>
    <w:rsid w:val="004058E7"/>
    <w:rsid w:val="004100C2"/>
    <w:rsid w:val="00410D27"/>
    <w:rsid w:val="00412721"/>
    <w:rsid w:val="00412DF5"/>
    <w:rsid w:val="00414DA4"/>
    <w:rsid w:val="00416CB4"/>
    <w:rsid w:val="004171BF"/>
    <w:rsid w:val="004172A2"/>
    <w:rsid w:val="00421D7C"/>
    <w:rsid w:val="00422357"/>
    <w:rsid w:val="004232B7"/>
    <w:rsid w:val="00423567"/>
    <w:rsid w:val="00425111"/>
    <w:rsid w:val="00425BF0"/>
    <w:rsid w:val="00426280"/>
    <w:rsid w:val="004268CD"/>
    <w:rsid w:val="004275B9"/>
    <w:rsid w:val="004301DE"/>
    <w:rsid w:val="00430378"/>
    <w:rsid w:val="004317CF"/>
    <w:rsid w:val="004319E0"/>
    <w:rsid w:val="00431C05"/>
    <w:rsid w:val="00432B98"/>
    <w:rsid w:val="00432BCC"/>
    <w:rsid w:val="0043386C"/>
    <w:rsid w:val="00434557"/>
    <w:rsid w:val="004345A2"/>
    <w:rsid w:val="00435337"/>
    <w:rsid w:val="00436247"/>
    <w:rsid w:val="00436D12"/>
    <w:rsid w:val="00437371"/>
    <w:rsid w:val="0043767D"/>
    <w:rsid w:val="00440FD6"/>
    <w:rsid w:val="0044288B"/>
    <w:rsid w:val="004428A2"/>
    <w:rsid w:val="00443DB0"/>
    <w:rsid w:val="004502B0"/>
    <w:rsid w:val="00451CB0"/>
    <w:rsid w:val="00452C8D"/>
    <w:rsid w:val="00453955"/>
    <w:rsid w:val="004555F1"/>
    <w:rsid w:val="004562C7"/>
    <w:rsid w:val="00456403"/>
    <w:rsid w:val="00461C01"/>
    <w:rsid w:val="00461D68"/>
    <w:rsid w:val="004631CE"/>
    <w:rsid w:val="00464E2B"/>
    <w:rsid w:val="00465420"/>
    <w:rsid w:val="00465810"/>
    <w:rsid w:val="004663CC"/>
    <w:rsid w:val="00466B7A"/>
    <w:rsid w:val="00467BBC"/>
    <w:rsid w:val="004707A4"/>
    <w:rsid w:val="0047387E"/>
    <w:rsid w:val="00474F41"/>
    <w:rsid w:val="00475CEB"/>
    <w:rsid w:val="00476BB6"/>
    <w:rsid w:val="00477840"/>
    <w:rsid w:val="00482CCE"/>
    <w:rsid w:val="0048366F"/>
    <w:rsid w:val="00484B27"/>
    <w:rsid w:val="00486D59"/>
    <w:rsid w:val="00491D6F"/>
    <w:rsid w:val="00493EFA"/>
    <w:rsid w:val="00495C31"/>
    <w:rsid w:val="00497436"/>
    <w:rsid w:val="00497DB1"/>
    <w:rsid w:val="004A21D0"/>
    <w:rsid w:val="004A3934"/>
    <w:rsid w:val="004A4A9F"/>
    <w:rsid w:val="004B0406"/>
    <w:rsid w:val="004B07A0"/>
    <w:rsid w:val="004B164E"/>
    <w:rsid w:val="004B20C0"/>
    <w:rsid w:val="004B3565"/>
    <w:rsid w:val="004B63D9"/>
    <w:rsid w:val="004C0F3C"/>
    <w:rsid w:val="004C2D47"/>
    <w:rsid w:val="004C30DE"/>
    <w:rsid w:val="004C45DE"/>
    <w:rsid w:val="004C6AC4"/>
    <w:rsid w:val="004C78F6"/>
    <w:rsid w:val="004D3807"/>
    <w:rsid w:val="004D48E5"/>
    <w:rsid w:val="004E4CFC"/>
    <w:rsid w:val="004E6DE2"/>
    <w:rsid w:val="004F061F"/>
    <w:rsid w:val="004F2705"/>
    <w:rsid w:val="004F2A13"/>
    <w:rsid w:val="004F5560"/>
    <w:rsid w:val="004F567F"/>
    <w:rsid w:val="004F6188"/>
    <w:rsid w:val="004F7B42"/>
    <w:rsid w:val="00503DA4"/>
    <w:rsid w:val="00505600"/>
    <w:rsid w:val="005062D6"/>
    <w:rsid w:val="005076C5"/>
    <w:rsid w:val="00507EEE"/>
    <w:rsid w:val="005103E4"/>
    <w:rsid w:val="00510DAE"/>
    <w:rsid w:val="00512629"/>
    <w:rsid w:val="005129D0"/>
    <w:rsid w:val="0051546E"/>
    <w:rsid w:val="00516930"/>
    <w:rsid w:val="005169CE"/>
    <w:rsid w:val="00520138"/>
    <w:rsid w:val="005234C0"/>
    <w:rsid w:val="00525549"/>
    <w:rsid w:val="00525B5B"/>
    <w:rsid w:val="0052691E"/>
    <w:rsid w:val="005271B8"/>
    <w:rsid w:val="005278E7"/>
    <w:rsid w:val="00530252"/>
    <w:rsid w:val="00530C46"/>
    <w:rsid w:val="005324CA"/>
    <w:rsid w:val="0053321F"/>
    <w:rsid w:val="00533E13"/>
    <w:rsid w:val="00535929"/>
    <w:rsid w:val="005368D8"/>
    <w:rsid w:val="00537C98"/>
    <w:rsid w:val="0054107D"/>
    <w:rsid w:val="00541DF9"/>
    <w:rsid w:val="00544DED"/>
    <w:rsid w:val="00547455"/>
    <w:rsid w:val="005518E1"/>
    <w:rsid w:val="00551A3D"/>
    <w:rsid w:val="00551E55"/>
    <w:rsid w:val="005538E3"/>
    <w:rsid w:val="00556856"/>
    <w:rsid w:val="00556EC2"/>
    <w:rsid w:val="005574AE"/>
    <w:rsid w:val="00557C11"/>
    <w:rsid w:val="005605A3"/>
    <w:rsid w:val="00564ADF"/>
    <w:rsid w:val="00566341"/>
    <w:rsid w:val="00567D54"/>
    <w:rsid w:val="0057275A"/>
    <w:rsid w:val="005743EE"/>
    <w:rsid w:val="00575893"/>
    <w:rsid w:val="00577119"/>
    <w:rsid w:val="005779DC"/>
    <w:rsid w:val="00577D98"/>
    <w:rsid w:val="00584D85"/>
    <w:rsid w:val="00585F5A"/>
    <w:rsid w:val="00592B00"/>
    <w:rsid w:val="0059556E"/>
    <w:rsid w:val="00595944"/>
    <w:rsid w:val="005965B9"/>
    <w:rsid w:val="00596EF9"/>
    <w:rsid w:val="005A01A6"/>
    <w:rsid w:val="005A0DFE"/>
    <w:rsid w:val="005A1BF7"/>
    <w:rsid w:val="005A217E"/>
    <w:rsid w:val="005A29DC"/>
    <w:rsid w:val="005A2B26"/>
    <w:rsid w:val="005A3850"/>
    <w:rsid w:val="005A4492"/>
    <w:rsid w:val="005A4812"/>
    <w:rsid w:val="005A5013"/>
    <w:rsid w:val="005A6D2E"/>
    <w:rsid w:val="005A779C"/>
    <w:rsid w:val="005B18DD"/>
    <w:rsid w:val="005B1C6B"/>
    <w:rsid w:val="005B7239"/>
    <w:rsid w:val="005C0599"/>
    <w:rsid w:val="005C101C"/>
    <w:rsid w:val="005C324B"/>
    <w:rsid w:val="005C3876"/>
    <w:rsid w:val="005C42A5"/>
    <w:rsid w:val="005C4A62"/>
    <w:rsid w:val="005C6945"/>
    <w:rsid w:val="005C6EEE"/>
    <w:rsid w:val="005C74B7"/>
    <w:rsid w:val="005C7B7D"/>
    <w:rsid w:val="005D095B"/>
    <w:rsid w:val="005D0CB7"/>
    <w:rsid w:val="005D1757"/>
    <w:rsid w:val="005D41C9"/>
    <w:rsid w:val="005D5155"/>
    <w:rsid w:val="005D5CBD"/>
    <w:rsid w:val="005D6404"/>
    <w:rsid w:val="005D6919"/>
    <w:rsid w:val="005D700A"/>
    <w:rsid w:val="005E3909"/>
    <w:rsid w:val="005E65A6"/>
    <w:rsid w:val="005E696A"/>
    <w:rsid w:val="005F0715"/>
    <w:rsid w:val="005F0D6A"/>
    <w:rsid w:val="005F5AE6"/>
    <w:rsid w:val="005F5ED4"/>
    <w:rsid w:val="00600017"/>
    <w:rsid w:val="00600031"/>
    <w:rsid w:val="0060155A"/>
    <w:rsid w:val="00602063"/>
    <w:rsid w:val="006029DC"/>
    <w:rsid w:val="00604BE6"/>
    <w:rsid w:val="00605587"/>
    <w:rsid w:val="00605FD2"/>
    <w:rsid w:val="0060622C"/>
    <w:rsid w:val="00607399"/>
    <w:rsid w:val="006079A8"/>
    <w:rsid w:val="00610171"/>
    <w:rsid w:val="006127DD"/>
    <w:rsid w:val="00613061"/>
    <w:rsid w:val="00613136"/>
    <w:rsid w:val="00613D34"/>
    <w:rsid w:val="006144EF"/>
    <w:rsid w:val="006150A9"/>
    <w:rsid w:val="00615185"/>
    <w:rsid w:val="00615BBC"/>
    <w:rsid w:val="00616C11"/>
    <w:rsid w:val="00617BC3"/>
    <w:rsid w:val="006239FD"/>
    <w:rsid w:val="00623FB5"/>
    <w:rsid w:val="00625D17"/>
    <w:rsid w:val="00627F3C"/>
    <w:rsid w:val="00634107"/>
    <w:rsid w:val="0063643F"/>
    <w:rsid w:val="0063662E"/>
    <w:rsid w:val="00637380"/>
    <w:rsid w:val="00640337"/>
    <w:rsid w:val="0064279A"/>
    <w:rsid w:val="006435BC"/>
    <w:rsid w:val="006435E2"/>
    <w:rsid w:val="00643DDF"/>
    <w:rsid w:val="00644076"/>
    <w:rsid w:val="00646FA0"/>
    <w:rsid w:val="00652DAF"/>
    <w:rsid w:val="00653200"/>
    <w:rsid w:val="00656121"/>
    <w:rsid w:val="00656755"/>
    <w:rsid w:val="00656E0E"/>
    <w:rsid w:val="00661A82"/>
    <w:rsid w:val="00662B63"/>
    <w:rsid w:val="00664AA2"/>
    <w:rsid w:val="00664F46"/>
    <w:rsid w:val="0066602B"/>
    <w:rsid w:val="00666CB3"/>
    <w:rsid w:val="00667493"/>
    <w:rsid w:val="00667E1E"/>
    <w:rsid w:val="0067145E"/>
    <w:rsid w:val="00671790"/>
    <w:rsid w:val="006730B6"/>
    <w:rsid w:val="00673C36"/>
    <w:rsid w:val="0067402E"/>
    <w:rsid w:val="0067547C"/>
    <w:rsid w:val="006777C7"/>
    <w:rsid w:val="00681914"/>
    <w:rsid w:val="00681BDF"/>
    <w:rsid w:val="00683521"/>
    <w:rsid w:val="006836DF"/>
    <w:rsid w:val="00685E99"/>
    <w:rsid w:val="00687C0C"/>
    <w:rsid w:val="00691E50"/>
    <w:rsid w:val="00692284"/>
    <w:rsid w:val="00693F43"/>
    <w:rsid w:val="0069554F"/>
    <w:rsid w:val="0069613D"/>
    <w:rsid w:val="006A0545"/>
    <w:rsid w:val="006A1399"/>
    <w:rsid w:val="006A32B5"/>
    <w:rsid w:val="006A419C"/>
    <w:rsid w:val="006A4E2B"/>
    <w:rsid w:val="006A7687"/>
    <w:rsid w:val="006B136F"/>
    <w:rsid w:val="006B1F8D"/>
    <w:rsid w:val="006B52A6"/>
    <w:rsid w:val="006B7AF9"/>
    <w:rsid w:val="006B7E83"/>
    <w:rsid w:val="006C0D79"/>
    <w:rsid w:val="006C0FD7"/>
    <w:rsid w:val="006C4565"/>
    <w:rsid w:val="006C536C"/>
    <w:rsid w:val="006C61A6"/>
    <w:rsid w:val="006C685E"/>
    <w:rsid w:val="006C689F"/>
    <w:rsid w:val="006C7BDA"/>
    <w:rsid w:val="006D01E1"/>
    <w:rsid w:val="006D0746"/>
    <w:rsid w:val="006D340D"/>
    <w:rsid w:val="006D4E51"/>
    <w:rsid w:val="006D5AB3"/>
    <w:rsid w:val="006D7DD8"/>
    <w:rsid w:val="006E1BC3"/>
    <w:rsid w:val="006E212B"/>
    <w:rsid w:val="006E374F"/>
    <w:rsid w:val="006E3A51"/>
    <w:rsid w:val="006E5607"/>
    <w:rsid w:val="006E62FF"/>
    <w:rsid w:val="006E6AA8"/>
    <w:rsid w:val="006F0FA1"/>
    <w:rsid w:val="006F0FAF"/>
    <w:rsid w:val="006F148E"/>
    <w:rsid w:val="006F2232"/>
    <w:rsid w:val="006F28FE"/>
    <w:rsid w:val="006F33EE"/>
    <w:rsid w:val="006F3D90"/>
    <w:rsid w:val="006F502E"/>
    <w:rsid w:val="006F67E2"/>
    <w:rsid w:val="006F67F1"/>
    <w:rsid w:val="007020E4"/>
    <w:rsid w:val="007035FB"/>
    <w:rsid w:val="00703713"/>
    <w:rsid w:val="00705BBE"/>
    <w:rsid w:val="00705BC1"/>
    <w:rsid w:val="00705CDA"/>
    <w:rsid w:val="0070652C"/>
    <w:rsid w:val="00706887"/>
    <w:rsid w:val="00707172"/>
    <w:rsid w:val="0071056D"/>
    <w:rsid w:val="007135D7"/>
    <w:rsid w:val="0071497F"/>
    <w:rsid w:val="00716817"/>
    <w:rsid w:val="00720656"/>
    <w:rsid w:val="00722275"/>
    <w:rsid w:val="0072383B"/>
    <w:rsid w:val="007262A8"/>
    <w:rsid w:val="00732A67"/>
    <w:rsid w:val="00732F05"/>
    <w:rsid w:val="0073340F"/>
    <w:rsid w:val="00733A82"/>
    <w:rsid w:val="00734108"/>
    <w:rsid w:val="00734889"/>
    <w:rsid w:val="007361C5"/>
    <w:rsid w:val="00736632"/>
    <w:rsid w:val="00737615"/>
    <w:rsid w:val="00737D36"/>
    <w:rsid w:val="00752807"/>
    <w:rsid w:val="0075282C"/>
    <w:rsid w:val="007529D5"/>
    <w:rsid w:val="00753760"/>
    <w:rsid w:val="00753EEE"/>
    <w:rsid w:val="00754508"/>
    <w:rsid w:val="00760614"/>
    <w:rsid w:val="00760BA8"/>
    <w:rsid w:val="007615C2"/>
    <w:rsid w:val="00762464"/>
    <w:rsid w:val="00762C4D"/>
    <w:rsid w:val="00763953"/>
    <w:rsid w:val="007649AE"/>
    <w:rsid w:val="00770123"/>
    <w:rsid w:val="007723B3"/>
    <w:rsid w:val="007733F5"/>
    <w:rsid w:val="0078242D"/>
    <w:rsid w:val="007844D0"/>
    <w:rsid w:val="0078783C"/>
    <w:rsid w:val="00791FBD"/>
    <w:rsid w:val="00792B43"/>
    <w:rsid w:val="00793E6F"/>
    <w:rsid w:val="007943AF"/>
    <w:rsid w:val="00794B40"/>
    <w:rsid w:val="007967D9"/>
    <w:rsid w:val="00797C99"/>
    <w:rsid w:val="007A1D16"/>
    <w:rsid w:val="007A55DD"/>
    <w:rsid w:val="007A6A36"/>
    <w:rsid w:val="007A6D92"/>
    <w:rsid w:val="007A6F54"/>
    <w:rsid w:val="007B0B77"/>
    <w:rsid w:val="007B17F3"/>
    <w:rsid w:val="007B1D82"/>
    <w:rsid w:val="007B2A2C"/>
    <w:rsid w:val="007B2C86"/>
    <w:rsid w:val="007B5F0B"/>
    <w:rsid w:val="007B62F1"/>
    <w:rsid w:val="007C0850"/>
    <w:rsid w:val="007C1D48"/>
    <w:rsid w:val="007C42E5"/>
    <w:rsid w:val="007C5573"/>
    <w:rsid w:val="007D02CA"/>
    <w:rsid w:val="007D1112"/>
    <w:rsid w:val="007D212B"/>
    <w:rsid w:val="007D3378"/>
    <w:rsid w:val="007D3EEB"/>
    <w:rsid w:val="007D45F1"/>
    <w:rsid w:val="007D5304"/>
    <w:rsid w:val="007D7AEC"/>
    <w:rsid w:val="007E0C74"/>
    <w:rsid w:val="007E3C38"/>
    <w:rsid w:val="007E68E5"/>
    <w:rsid w:val="007F0FAC"/>
    <w:rsid w:val="007F24C2"/>
    <w:rsid w:val="007F2C53"/>
    <w:rsid w:val="007F3887"/>
    <w:rsid w:val="007F3B9F"/>
    <w:rsid w:val="007F3E7F"/>
    <w:rsid w:val="007F450C"/>
    <w:rsid w:val="0080360E"/>
    <w:rsid w:val="0080506D"/>
    <w:rsid w:val="00806199"/>
    <w:rsid w:val="00806309"/>
    <w:rsid w:val="0080693B"/>
    <w:rsid w:val="00807CE4"/>
    <w:rsid w:val="008126F9"/>
    <w:rsid w:val="008157BF"/>
    <w:rsid w:val="00820962"/>
    <w:rsid w:val="008247FA"/>
    <w:rsid w:val="00825318"/>
    <w:rsid w:val="00826523"/>
    <w:rsid w:val="008274C7"/>
    <w:rsid w:val="00832E37"/>
    <w:rsid w:val="008372B9"/>
    <w:rsid w:val="00837774"/>
    <w:rsid w:val="00841FA8"/>
    <w:rsid w:val="008424E6"/>
    <w:rsid w:val="00842A5C"/>
    <w:rsid w:val="00843909"/>
    <w:rsid w:val="00846614"/>
    <w:rsid w:val="0085209F"/>
    <w:rsid w:val="00852C7A"/>
    <w:rsid w:val="00853D12"/>
    <w:rsid w:val="008545E9"/>
    <w:rsid w:val="00854AC4"/>
    <w:rsid w:val="008640D8"/>
    <w:rsid w:val="008642F1"/>
    <w:rsid w:val="008715DF"/>
    <w:rsid w:val="00874DF6"/>
    <w:rsid w:val="00881BC6"/>
    <w:rsid w:val="008852BB"/>
    <w:rsid w:val="00885B3F"/>
    <w:rsid w:val="00887718"/>
    <w:rsid w:val="008937C8"/>
    <w:rsid w:val="008938AA"/>
    <w:rsid w:val="00894DD6"/>
    <w:rsid w:val="00895DD2"/>
    <w:rsid w:val="008979A6"/>
    <w:rsid w:val="008A0693"/>
    <w:rsid w:val="008A3C77"/>
    <w:rsid w:val="008A3DB6"/>
    <w:rsid w:val="008A4A92"/>
    <w:rsid w:val="008A4B60"/>
    <w:rsid w:val="008A4BF6"/>
    <w:rsid w:val="008A79AD"/>
    <w:rsid w:val="008A7E07"/>
    <w:rsid w:val="008B07B6"/>
    <w:rsid w:val="008B0DA5"/>
    <w:rsid w:val="008B1E1E"/>
    <w:rsid w:val="008C0122"/>
    <w:rsid w:val="008C039D"/>
    <w:rsid w:val="008C04AC"/>
    <w:rsid w:val="008C10AC"/>
    <w:rsid w:val="008C1C8D"/>
    <w:rsid w:val="008C1EFF"/>
    <w:rsid w:val="008C2E8B"/>
    <w:rsid w:val="008C3CA8"/>
    <w:rsid w:val="008C3FA8"/>
    <w:rsid w:val="008C4F71"/>
    <w:rsid w:val="008C50FB"/>
    <w:rsid w:val="008C5192"/>
    <w:rsid w:val="008C53F0"/>
    <w:rsid w:val="008C57E5"/>
    <w:rsid w:val="008C69BE"/>
    <w:rsid w:val="008C6F5D"/>
    <w:rsid w:val="008C712B"/>
    <w:rsid w:val="008C766D"/>
    <w:rsid w:val="008D13C3"/>
    <w:rsid w:val="008D1424"/>
    <w:rsid w:val="008D181E"/>
    <w:rsid w:val="008D2812"/>
    <w:rsid w:val="008D5906"/>
    <w:rsid w:val="008D5CE8"/>
    <w:rsid w:val="008D6B66"/>
    <w:rsid w:val="008D72B8"/>
    <w:rsid w:val="008D74BF"/>
    <w:rsid w:val="008E06DB"/>
    <w:rsid w:val="008F0085"/>
    <w:rsid w:val="008F083E"/>
    <w:rsid w:val="008F60D6"/>
    <w:rsid w:val="008F67A8"/>
    <w:rsid w:val="008F6F50"/>
    <w:rsid w:val="009013D4"/>
    <w:rsid w:val="00901E47"/>
    <w:rsid w:val="00902BA1"/>
    <w:rsid w:val="00903C24"/>
    <w:rsid w:val="00907CA5"/>
    <w:rsid w:val="00910FD2"/>
    <w:rsid w:val="00920F00"/>
    <w:rsid w:val="00920F90"/>
    <w:rsid w:val="00920FCD"/>
    <w:rsid w:val="009235F9"/>
    <w:rsid w:val="0092522A"/>
    <w:rsid w:val="0092538B"/>
    <w:rsid w:val="00926788"/>
    <w:rsid w:val="00931203"/>
    <w:rsid w:val="009345EC"/>
    <w:rsid w:val="00934A20"/>
    <w:rsid w:val="00935411"/>
    <w:rsid w:val="00935827"/>
    <w:rsid w:val="00935DA1"/>
    <w:rsid w:val="00935DFA"/>
    <w:rsid w:val="00940544"/>
    <w:rsid w:val="00940A76"/>
    <w:rsid w:val="009410F9"/>
    <w:rsid w:val="00941460"/>
    <w:rsid w:val="00945F75"/>
    <w:rsid w:val="00946452"/>
    <w:rsid w:val="0094712C"/>
    <w:rsid w:val="00950793"/>
    <w:rsid w:val="00951142"/>
    <w:rsid w:val="00952B57"/>
    <w:rsid w:val="00952BF6"/>
    <w:rsid w:val="00956413"/>
    <w:rsid w:val="00956675"/>
    <w:rsid w:val="009570D8"/>
    <w:rsid w:val="00960244"/>
    <w:rsid w:val="00963433"/>
    <w:rsid w:val="00963CE0"/>
    <w:rsid w:val="00965385"/>
    <w:rsid w:val="009657D1"/>
    <w:rsid w:val="00967BDB"/>
    <w:rsid w:val="00972B8B"/>
    <w:rsid w:val="00973849"/>
    <w:rsid w:val="009745C4"/>
    <w:rsid w:val="00975272"/>
    <w:rsid w:val="00975326"/>
    <w:rsid w:val="00980473"/>
    <w:rsid w:val="009817C2"/>
    <w:rsid w:val="00982E12"/>
    <w:rsid w:val="00984389"/>
    <w:rsid w:val="00986622"/>
    <w:rsid w:val="00987657"/>
    <w:rsid w:val="00990AD4"/>
    <w:rsid w:val="009912D2"/>
    <w:rsid w:val="0099169E"/>
    <w:rsid w:val="009947FF"/>
    <w:rsid w:val="00997190"/>
    <w:rsid w:val="009A6499"/>
    <w:rsid w:val="009B060F"/>
    <w:rsid w:val="009B1794"/>
    <w:rsid w:val="009B20F4"/>
    <w:rsid w:val="009B215C"/>
    <w:rsid w:val="009B44DE"/>
    <w:rsid w:val="009B4C69"/>
    <w:rsid w:val="009B65FB"/>
    <w:rsid w:val="009C09A1"/>
    <w:rsid w:val="009C47AE"/>
    <w:rsid w:val="009C47F6"/>
    <w:rsid w:val="009C5225"/>
    <w:rsid w:val="009D2A4A"/>
    <w:rsid w:val="009D2C3F"/>
    <w:rsid w:val="009D2DB6"/>
    <w:rsid w:val="009D4CBF"/>
    <w:rsid w:val="009D526F"/>
    <w:rsid w:val="009D57F2"/>
    <w:rsid w:val="009D5F83"/>
    <w:rsid w:val="009D67A6"/>
    <w:rsid w:val="009D6B3D"/>
    <w:rsid w:val="009D6C12"/>
    <w:rsid w:val="009D7219"/>
    <w:rsid w:val="009D7A99"/>
    <w:rsid w:val="009D7AEA"/>
    <w:rsid w:val="009E19F8"/>
    <w:rsid w:val="009E1AFE"/>
    <w:rsid w:val="009E35DC"/>
    <w:rsid w:val="009E4133"/>
    <w:rsid w:val="009E5B50"/>
    <w:rsid w:val="009F0928"/>
    <w:rsid w:val="009F19C0"/>
    <w:rsid w:val="009F4441"/>
    <w:rsid w:val="009F48C7"/>
    <w:rsid w:val="009F6065"/>
    <w:rsid w:val="009F61A1"/>
    <w:rsid w:val="00A000E3"/>
    <w:rsid w:val="00A0185A"/>
    <w:rsid w:val="00A02FFB"/>
    <w:rsid w:val="00A07996"/>
    <w:rsid w:val="00A1075D"/>
    <w:rsid w:val="00A138E9"/>
    <w:rsid w:val="00A14F51"/>
    <w:rsid w:val="00A15BA1"/>
    <w:rsid w:val="00A205C4"/>
    <w:rsid w:val="00A20642"/>
    <w:rsid w:val="00A21632"/>
    <w:rsid w:val="00A23D18"/>
    <w:rsid w:val="00A24556"/>
    <w:rsid w:val="00A25FAB"/>
    <w:rsid w:val="00A3264A"/>
    <w:rsid w:val="00A34394"/>
    <w:rsid w:val="00A35094"/>
    <w:rsid w:val="00A353F0"/>
    <w:rsid w:val="00A362C8"/>
    <w:rsid w:val="00A3667B"/>
    <w:rsid w:val="00A369F5"/>
    <w:rsid w:val="00A400F0"/>
    <w:rsid w:val="00A43341"/>
    <w:rsid w:val="00A43D15"/>
    <w:rsid w:val="00A46A6F"/>
    <w:rsid w:val="00A50F01"/>
    <w:rsid w:val="00A518F1"/>
    <w:rsid w:val="00A55440"/>
    <w:rsid w:val="00A55A07"/>
    <w:rsid w:val="00A55AA1"/>
    <w:rsid w:val="00A56BA1"/>
    <w:rsid w:val="00A57F7F"/>
    <w:rsid w:val="00A607DC"/>
    <w:rsid w:val="00A620CE"/>
    <w:rsid w:val="00A654F9"/>
    <w:rsid w:val="00A65843"/>
    <w:rsid w:val="00A666E0"/>
    <w:rsid w:val="00A66B05"/>
    <w:rsid w:val="00A6790E"/>
    <w:rsid w:val="00A70D02"/>
    <w:rsid w:val="00A70F72"/>
    <w:rsid w:val="00A710B9"/>
    <w:rsid w:val="00A720DF"/>
    <w:rsid w:val="00A75024"/>
    <w:rsid w:val="00A7724C"/>
    <w:rsid w:val="00A775BC"/>
    <w:rsid w:val="00A80EEF"/>
    <w:rsid w:val="00A819B4"/>
    <w:rsid w:val="00A8258A"/>
    <w:rsid w:val="00A84599"/>
    <w:rsid w:val="00A8485A"/>
    <w:rsid w:val="00A84B51"/>
    <w:rsid w:val="00A8594A"/>
    <w:rsid w:val="00A8711E"/>
    <w:rsid w:val="00A934FA"/>
    <w:rsid w:val="00A93BC4"/>
    <w:rsid w:val="00A94A7C"/>
    <w:rsid w:val="00A9736F"/>
    <w:rsid w:val="00A9782A"/>
    <w:rsid w:val="00AA0E80"/>
    <w:rsid w:val="00AA50CB"/>
    <w:rsid w:val="00AA5E96"/>
    <w:rsid w:val="00AB085B"/>
    <w:rsid w:val="00AB6DC9"/>
    <w:rsid w:val="00AC0260"/>
    <w:rsid w:val="00AC072E"/>
    <w:rsid w:val="00AC0B5F"/>
    <w:rsid w:val="00AC26DC"/>
    <w:rsid w:val="00AC2E81"/>
    <w:rsid w:val="00AC389C"/>
    <w:rsid w:val="00AC3D08"/>
    <w:rsid w:val="00AC5381"/>
    <w:rsid w:val="00AC5FED"/>
    <w:rsid w:val="00AC64D5"/>
    <w:rsid w:val="00AC6EEC"/>
    <w:rsid w:val="00AD2540"/>
    <w:rsid w:val="00AD4DD6"/>
    <w:rsid w:val="00AD6542"/>
    <w:rsid w:val="00AD72F0"/>
    <w:rsid w:val="00AE19C1"/>
    <w:rsid w:val="00AE2B5D"/>
    <w:rsid w:val="00AE577A"/>
    <w:rsid w:val="00AE7BEE"/>
    <w:rsid w:val="00AF045A"/>
    <w:rsid w:val="00AF1BC8"/>
    <w:rsid w:val="00AF346A"/>
    <w:rsid w:val="00B00AA2"/>
    <w:rsid w:val="00B023B7"/>
    <w:rsid w:val="00B024C7"/>
    <w:rsid w:val="00B05050"/>
    <w:rsid w:val="00B074E7"/>
    <w:rsid w:val="00B07B44"/>
    <w:rsid w:val="00B11B0C"/>
    <w:rsid w:val="00B16553"/>
    <w:rsid w:val="00B20DF3"/>
    <w:rsid w:val="00B2170D"/>
    <w:rsid w:val="00B21CCF"/>
    <w:rsid w:val="00B22361"/>
    <w:rsid w:val="00B235F7"/>
    <w:rsid w:val="00B2510E"/>
    <w:rsid w:val="00B2565E"/>
    <w:rsid w:val="00B25B5E"/>
    <w:rsid w:val="00B266EF"/>
    <w:rsid w:val="00B27791"/>
    <w:rsid w:val="00B31C46"/>
    <w:rsid w:val="00B336F7"/>
    <w:rsid w:val="00B34668"/>
    <w:rsid w:val="00B357B8"/>
    <w:rsid w:val="00B36050"/>
    <w:rsid w:val="00B41B0A"/>
    <w:rsid w:val="00B427F1"/>
    <w:rsid w:val="00B432C1"/>
    <w:rsid w:val="00B43D25"/>
    <w:rsid w:val="00B46C72"/>
    <w:rsid w:val="00B4700F"/>
    <w:rsid w:val="00B502BD"/>
    <w:rsid w:val="00B51052"/>
    <w:rsid w:val="00B532DA"/>
    <w:rsid w:val="00B53D42"/>
    <w:rsid w:val="00B5474B"/>
    <w:rsid w:val="00B55813"/>
    <w:rsid w:val="00B60002"/>
    <w:rsid w:val="00B619C1"/>
    <w:rsid w:val="00B630E0"/>
    <w:rsid w:val="00B63585"/>
    <w:rsid w:val="00B6434A"/>
    <w:rsid w:val="00B70974"/>
    <w:rsid w:val="00B71393"/>
    <w:rsid w:val="00B72C45"/>
    <w:rsid w:val="00B73173"/>
    <w:rsid w:val="00B736D0"/>
    <w:rsid w:val="00B73A63"/>
    <w:rsid w:val="00B73DDD"/>
    <w:rsid w:val="00B743CA"/>
    <w:rsid w:val="00B74412"/>
    <w:rsid w:val="00B75F92"/>
    <w:rsid w:val="00B81468"/>
    <w:rsid w:val="00B82143"/>
    <w:rsid w:val="00B860C7"/>
    <w:rsid w:val="00B87BDB"/>
    <w:rsid w:val="00B90341"/>
    <w:rsid w:val="00B92C4A"/>
    <w:rsid w:val="00B96F3E"/>
    <w:rsid w:val="00B9778A"/>
    <w:rsid w:val="00B97F55"/>
    <w:rsid w:val="00BA005D"/>
    <w:rsid w:val="00BA0751"/>
    <w:rsid w:val="00BA17B2"/>
    <w:rsid w:val="00BA1E1E"/>
    <w:rsid w:val="00BA5064"/>
    <w:rsid w:val="00BA606B"/>
    <w:rsid w:val="00BA74AB"/>
    <w:rsid w:val="00BB08F1"/>
    <w:rsid w:val="00BB4979"/>
    <w:rsid w:val="00BB6744"/>
    <w:rsid w:val="00BB6F2F"/>
    <w:rsid w:val="00BC1058"/>
    <w:rsid w:val="00BC195C"/>
    <w:rsid w:val="00BC44CB"/>
    <w:rsid w:val="00BC4562"/>
    <w:rsid w:val="00BC5632"/>
    <w:rsid w:val="00BC763D"/>
    <w:rsid w:val="00BC7BF6"/>
    <w:rsid w:val="00BD4FD8"/>
    <w:rsid w:val="00BE0092"/>
    <w:rsid w:val="00BE1361"/>
    <w:rsid w:val="00BE23F7"/>
    <w:rsid w:val="00BE2572"/>
    <w:rsid w:val="00BE4F2D"/>
    <w:rsid w:val="00BE5A7D"/>
    <w:rsid w:val="00BE6C22"/>
    <w:rsid w:val="00BE6C33"/>
    <w:rsid w:val="00BE76B3"/>
    <w:rsid w:val="00BF1815"/>
    <w:rsid w:val="00BF2E95"/>
    <w:rsid w:val="00BF3BE6"/>
    <w:rsid w:val="00BF401A"/>
    <w:rsid w:val="00BF4DD0"/>
    <w:rsid w:val="00BF7FD2"/>
    <w:rsid w:val="00C00C82"/>
    <w:rsid w:val="00C02DD1"/>
    <w:rsid w:val="00C058C4"/>
    <w:rsid w:val="00C101E2"/>
    <w:rsid w:val="00C101F6"/>
    <w:rsid w:val="00C12091"/>
    <w:rsid w:val="00C1270F"/>
    <w:rsid w:val="00C12D4A"/>
    <w:rsid w:val="00C14A91"/>
    <w:rsid w:val="00C1510D"/>
    <w:rsid w:val="00C16149"/>
    <w:rsid w:val="00C17E1D"/>
    <w:rsid w:val="00C20400"/>
    <w:rsid w:val="00C20866"/>
    <w:rsid w:val="00C21B92"/>
    <w:rsid w:val="00C2332B"/>
    <w:rsid w:val="00C25331"/>
    <w:rsid w:val="00C265E0"/>
    <w:rsid w:val="00C33E79"/>
    <w:rsid w:val="00C36318"/>
    <w:rsid w:val="00C36847"/>
    <w:rsid w:val="00C37448"/>
    <w:rsid w:val="00C375CF"/>
    <w:rsid w:val="00C40128"/>
    <w:rsid w:val="00C40905"/>
    <w:rsid w:val="00C42386"/>
    <w:rsid w:val="00C424A1"/>
    <w:rsid w:val="00C4287D"/>
    <w:rsid w:val="00C43A64"/>
    <w:rsid w:val="00C445EF"/>
    <w:rsid w:val="00C45522"/>
    <w:rsid w:val="00C464EB"/>
    <w:rsid w:val="00C47330"/>
    <w:rsid w:val="00C51224"/>
    <w:rsid w:val="00C51B88"/>
    <w:rsid w:val="00C52447"/>
    <w:rsid w:val="00C55914"/>
    <w:rsid w:val="00C61A39"/>
    <w:rsid w:val="00C62425"/>
    <w:rsid w:val="00C63187"/>
    <w:rsid w:val="00C6449A"/>
    <w:rsid w:val="00C6699C"/>
    <w:rsid w:val="00C70851"/>
    <w:rsid w:val="00C71AB5"/>
    <w:rsid w:val="00C72EB5"/>
    <w:rsid w:val="00C74834"/>
    <w:rsid w:val="00C7484A"/>
    <w:rsid w:val="00C81F96"/>
    <w:rsid w:val="00C82FA5"/>
    <w:rsid w:val="00C837E9"/>
    <w:rsid w:val="00C8394E"/>
    <w:rsid w:val="00C839D7"/>
    <w:rsid w:val="00C84180"/>
    <w:rsid w:val="00C84A33"/>
    <w:rsid w:val="00C90291"/>
    <w:rsid w:val="00C903D7"/>
    <w:rsid w:val="00C920F0"/>
    <w:rsid w:val="00C94924"/>
    <w:rsid w:val="00C9653C"/>
    <w:rsid w:val="00C972EA"/>
    <w:rsid w:val="00CA04D9"/>
    <w:rsid w:val="00CA09F5"/>
    <w:rsid w:val="00CA1299"/>
    <w:rsid w:val="00CA1DE7"/>
    <w:rsid w:val="00CA330A"/>
    <w:rsid w:val="00CA40B9"/>
    <w:rsid w:val="00CB02F6"/>
    <w:rsid w:val="00CB0312"/>
    <w:rsid w:val="00CB163A"/>
    <w:rsid w:val="00CB1D6D"/>
    <w:rsid w:val="00CB382D"/>
    <w:rsid w:val="00CB4DD0"/>
    <w:rsid w:val="00CB5028"/>
    <w:rsid w:val="00CB54EB"/>
    <w:rsid w:val="00CB59DF"/>
    <w:rsid w:val="00CB5E5D"/>
    <w:rsid w:val="00CB5EB2"/>
    <w:rsid w:val="00CB69A8"/>
    <w:rsid w:val="00CB7B34"/>
    <w:rsid w:val="00CC00E1"/>
    <w:rsid w:val="00CC0307"/>
    <w:rsid w:val="00CC2B08"/>
    <w:rsid w:val="00CC3BBF"/>
    <w:rsid w:val="00CC5707"/>
    <w:rsid w:val="00CC5DB1"/>
    <w:rsid w:val="00CC5E0A"/>
    <w:rsid w:val="00CC6C05"/>
    <w:rsid w:val="00CC79FF"/>
    <w:rsid w:val="00CD01F6"/>
    <w:rsid w:val="00CD0C64"/>
    <w:rsid w:val="00CD0D71"/>
    <w:rsid w:val="00CD17C3"/>
    <w:rsid w:val="00CD1D62"/>
    <w:rsid w:val="00CD401E"/>
    <w:rsid w:val="00CD5454"/>
    <w:rsid w:val="00CD5DEE"/>
    <w:rsid w:val="00CD721F"/>
    <w:rsid w:val="00CD799B"/>
    <w:rsid w:val="00CE0401"/>
    <w:rsid w:val="00CE09CC"/>
    <w:rsid w:val="00CE4A1C"/>
    <w:rsid w:val="00CF161B"/>
    <w:rsid w:val="00CF1821"/>
    <w:rsid w:val="00CF21F0"/>
    <w:rsid w:val="00CF2F76"/>
    <w:rsid w:val="00CF3CB1"/>
    <w:rsid w:val="00CF721E"/>
    <w:rsid w:val="00D003BF"/>
    <w:rsid w:val="00D030A4"/>
    <w:rsid w:val="00D034ED"/>
    <w:rsid w:val="00D04243"/>
    <w:rsid w:val="00D045FE"/>
    <w:rsid w:val="00D04877"/>
    <w:rsid w:val="00D12C04"/>
    <w:rsid w:val="00D1323A"/>
    <w:rsid w:val="00D15302"/>
    <w:rsid w:val="00D24B16"/>
    <w:rsid w:val="00D26451"/>
    <w:rsid w:val="00D31085"/>
    <w:rsid w:val="00D31930"/>
    <w:rsid w:val="00D372D7"/>
    <w:rsid w:val="00D41289"/>
    <w:rsid w:val="00D41AE2"/>
    <w:rsid w:val="00D433F2"/>
    <w:rsid w:val="00D43AB2"/>
    <w:rsid w:val="00D4640F"/>
    <w:rsid w:val="00D4665C"/>
    <w:rsid w:val="00D50BFE"/>
    <w:rsid w:val="00D51659"/>
    <w:rsid w:val="00D53658"/>
    <w:rsid w:val="00D5393F"/>
    <w:rsid w:val="00D5396A"/>
    <w:rsid w:val="00D544A6"/>
    <w:rsid w:val="00D54520"/>
    <w:rsid w:val="00D547BB"/>
    <w:rsid w:val="00D55A43"/>
    <w:rsid w:val="00D57218"/>
    <w:rsid w:val="00D60AAE"/>
    <w:rsid w:val="00D60CC5"/>
    <w:rsid w:val="00D60ECD"/>
    <w:rsid w:val="00D61D43"/>
    <w:rsid w:val="00D62573"/>
    <w:rsid w:val="00D62989"/>
    <w:rsid w:val="00D6465E"/>
    <w:rsid w:val="00D65A7A"/>
    <w:rsid w:val="00D70A6D"/>
    <w:rsid w:val="00D70C9A"/>
    <w:rsid w:val="00D714EF"/>
    <w:rsid w:val="00D72EA2"/>
    <w:rsid w:val="00D743BC"/>
    <w:rsid w:val="00D7514C"/>
    <w:rsid w:val="00D75D30"/>
    <w:rsid w:val="00D76E55"/>
    <w:rsid w:val="00D80AEA"/>
    <w:rsid w:val="00D80E8D"/>
    <w:rsid w:val="00D83424"/>
    <w:rsid w:val="00D840D1"/>
    <w:rsid w:val="00D85576"/>
    <w:rsid w:val="00D90B69"/>
    <w:rsid w:val="00D917F2"/>
    <w:rsid w:val="00D925A3"/>
    <w:rsid w:val="00D939BA"/>
    <w:rsid w:val="00D93E50"/>
    <w:rsid w:val="00D94306"/>
    <w:rsid w:val="00D949DE"/>
    <w:rsid w:val="00D96FBC"/>
    <w:rsid w:val="00D975BF"/>
    <w:rsid w:val="00DA0FC9"/>
    <w:rsid w:val="00DA1E53"/>
    <w:rsid w:val="00DA4B7F"/>
    <w:rsid w:val="00DA4C48"/>
    <w:rsid w:val="00DA4EDD"/>
    <w:rsid w:val="00DA6BA8"/>
    <w:rsid w:val="00DA760A"/>
    <w:rsid w:val="00DA7F2C"/>
    <w:rsid w:val="00DB0645"/>
    <w:rsid w:val="00DB2063"/>
    <w:rsid w:val="00DB21E1"/>
    <w:rsid w:val="00DB23C2"/>
    <w:rsid w:val="00DB31AC"/>
    <w:rsid w:val="00DB36FD"/>
    <w:rsid w:val="00DB49E9"/>
    <w:rsid w:val="00DB63B0"/>
    <w:rsid w:val="00DB69F8"/>
    <w:rsid w:val="00DB6B81"/>
    <w:rsid w:val="00DB6E68"/>
    <w:rsid w:val="00DB6FA6"/>
    <w:rsid w:val="00DC0AB4"/>
    <w:rsid w:val="00DC41ED"/>
    <w:rsid w:val="00DC4D38"/>
    <w:rsid w:val="00DC6AE6"/>
    <w:rsid w:val="00DD0F45"/>
    <w:rsid w:val="00DD1473"/>
    <w:rsid w:val="00DD2E3B"/>
    <w:rsid w:val="00DD4718"/>
    <w:rsid w:val="00DD507F"/>
    <w:rsid w:val="00DE00A8"/>
    <w:rsid w:val="00DE0F6A"/>
    <w:rsid w:val="00DE12CF"/>
    <w:rsid w:val="00DE1587"/>
    <w:rsid w:val="00DE2C3E"/>
    <w:rsid w:val="00DE4DCB"/>
    <w:rsid w:val="00DE5A2C"/>
    <w:rsid w:val="00DF0B22"/>
    <w:rsid w:val="00DF0DB2"/>
    <w:rsid w:val="00DF1E3B"/>
    <w:rsid w:val="00DF2320"/>
    <w:rsid w:val="00DF27E2"/>
    <w:rsid w:val="00DF29A4"/>
    <w:rsid w:val="00DF445B"/>
    <w:rsid w:val="00DF5642"/>
    <w:rsid w:val="00DF69C7"/>
    <w:rsid w:val="00DF7E43"/>
    <w:rsid w:val="00E00463"/>
    <w:rsid w:val="00E0151F"/>
    <w:rsid w:val="00E01784"/>
    <w:rsid w:val="00E02220"/>
    <w:rsid w:val="00E02317"/>
    <w:rsid w:val="00E030AA"/>
    <w:rsid w:val="00E0424D"/>
    <w:rsid w:val="00E04BAF"/>
    <w:rsid w:val="00E0702A"/>
    <w:rsid w:val="00E07E4E"/>
    <w:rsid w:val="00E10A38"/>
    <w:rsid w:val="00E11B35"/>
    <w:rsid w:val="00E133A5"/>
    <w:rsid w:val="00E140BA"/>
    <w:rsid w:val="00E161EE"/>
    <w:rsid w:val="00E17A9D"/>
    <w:rsid w:val="00E22B47"/>
    <w:rsid w:val="00E23847"/>
    <w:rsid w:val="00E255BD"/>
    <w:rsid w:val="00E27ED9"/>
    <w:rsid w:val="00E302A3"/>
    <w:rsid w:val="00E347D3"/>
    <w:rsid w:val="00E4023E"/>
    <w:rsid w:val="00E414A8"/>
    <w:rsid w:val="00E415A0"/>
    <w:rsid w:val="00E4350C"/>
    <w:rsid w:val="00E47E55"/>
    <w:rsid w:val="00E51229"/>
    <w:rsid w:val="00E53592"/>
    <w:rsid w:val="00E539EB"/>
    <w:rsid w:val="00E54760"/>
    <w:rsid w:val="00E54765"/>
    <w:rsid w:val="00E5480A"/>
    <w:rsid w:val="00E5566B"/>
    <w:rsid w:val="00E576B8"/>
    <w:rsid w:val="00E61775"/>
    <w:rsid w:val="00E630F7"/>
    <w:rsid w:val="00E64C40"/>
    <w:rsid w:val="00E65592"/>
    <w:rsid w:val="00E662D4"/>
    <w:rsid w:val="00E6685B"/>
    <w:rsid w:val="00E6694B"/>
    <w:rsid w:val="00E67236"/>
    <w:rsid w:val="00E725DF"/>
    <w:rsid w:val="00E7476C"/>
    <w:rsid w:val="00E7617A"/>
    <w:rsid w:val="00E77216"/>
    <w:rsid w:val="00E80929"/>
    <w:rsid w:val="00E85A0F"/>
    <w:rsid w:val="00E86E0D"/>
    <w:rsid w:val="00E87836"/>
    <w:rsid w:val="00E900FA"/>
    <w:rsid w:val="00E91712"/>
    <w:rsid w:val="00E93097"/>
    <w:rsid w:val="00E93F0D"/>
    <w:rsid w:val="00E94F98"/>
    <w:rsid w:val="00E95CB9"/>
    <w:rsid w:val="00E962A9"/>
    <w:rsid w:val="00E96825"/>
    <w:rsid w:val="00E9689B"/>
    <w:rsid w:val="00E96FF2"/>
    <w:rsid w:val="00E97652"/>
    <w:rsid w:val="00E97991"/>
    <w:rsid w:val="00EA2B75"/>
    <w:rsid w:val="00EA470A"/>
    <w:rsid w:val="00EA7C0C"/>
    <w:rsid w:val="00EB0F2A"/>
    <w:rsid w:val="00EB1084"/>
    <w:rsid w:val="00EB1BCA"/>
    <w:rsid w:val="00EB1F53"/>
    <w:rsid w:val="00EB3919"/>
    <w:rsid w:val="00EB53A1"/>
    <w:rsid w:val="00EB60BB"/>
    <w:rsid w:val="00EB65EE"/>
    <w:rsid w:val="00EC1244"/>
    <w:rsid w:val="00EC14BD"/>
    <w:rsid w:val="00EC1DB4"/>
    <w:rsid w:val="00EC7352"/>
    <w:rsid w:val="00ED0EBB"/>
    <w:rsid w:val="00ED148A"/>
    <w:rsid w:val="00ED19C4"/>
    <w:rsid w:val="00ED1E52"/>
    <w:rsid w:val="00ED5635"/>
    <w:rsid w:val="00ED62A9"/>
    <w:rsid w:val="00ED71FD"/>
    <w:rsid w:val="00EE0BFE"/>
    <w:rsid w:val="00EE161D"/>
    <w:rsid w:val="00EE23BD"/>
    <w:rsid w:val="00EE280D"/>
    <w:rsid w:val="00EE2F5E"/>
    <w:rsid w:val="00EE477A"/>
    <w:rsid w:val="00EE7EC1"/>
    <w:rsid w:val="00EF1560"/>
    <w:rsid w:val="00EF1A41"/>
    <w:rsid w:val="00EF44E4"/>
    <w:rsid w:val="00EF48C2"/>
    <w:rsid w:val="00EF4C8B"/>
    <w:rsid w:val="00EF5B4E"/>
    <w:rsid w:val="00EF5EAE"/>
    <w:rsid w:val="00F00B28"/>
    <w:rsid w:val="00F031C5"/>
    <w:rsid w:val="00F0444F"/>
    <w:rsid w:val="00F05585"/>
    <w:rsid w:val="00F0575B"/>
    <w:rsid w:val="00F05B4E"/>
    <w:rsid w:val="00F06DA7"/>
    <w:rsid w:val="00F07566"/>
    <w:rsid w:val="00F10284"/>
    <w:rsid w:val="00F10AE3"/>
    <w:rsid w:val="00F10E80"/>
    <w:rsid w:val="00F134D2"/>
    <w:rsid w:val="00F1475B"/>
    <w:rsid w:val="00F149AB"/>
    <w:rsid w:val="00F14DF3"/>
    <w:rsid w:val="00F17551"/>
    <w:rsid w:val="00F238E6"/>
    <w:rsid w:val="00F26ED4"/>
    <w:rsid w:val="00F31D63"/>
    <w:rsid w:val="00F32112"/>
    <w:rsid w:val="00F32309"/>
    <w:rsid w:val="00F337BF"/>
    <w:rsid w:val="00F33967"/>
    <w:rsid w:val="00F34CA0"/>
    <w:rsid w:val="00F370F5"/>
    <w:rsid w:val="00F37B7A"/>
    <w:rsid w:val="00F4112E"/>
    <w:rsid w:val="00F41288"/>
    <w:rsid w:val="00F4188C"/>
    <w:rsid w:val="00F42B19"/>
    <w:rsid w:val="00F44C3D"/>
    <w:rsid w:val="00F44E06"/>
    <w:rsid w:val="00F468A1"/>
    <w:rsid w:val="00F52A62"/>
    <w:rsid w:val="00F5309A"/>
    <w:rsid w:val="00F57DBF"/>
    <w:rsid w:val="00F61503"/>
    <w:rsid w:val="00F62273"/>
    <w:rsid w:val="00F632D7"/>
    <w:rsid w:val="00F6335E"/>
    <w:rsid w:val="00F65131"/>
    <w:rsid w:val="00F67035"/>
    <w:rsid w:val="00F67103"/>
    <w:rsid w:val="00F676AD"/>
    <w:rsid w:val="00F6792C"/>
    <w:rsid w:val="00F709D0"/>
    <w:rsid w:val="00F72F42"/>
    <w:rsid w:val="00F73A58"/>
    <w:rsid w:val="00F752BA"/>
    <w:rsid w:val="00F758A6"/>
    <w:rsid w:val="00F77CF3"/>
    <w:rsid w:val="00F814A5"/>
    <w:rsid w:val="00F829A3"/>
    <w:rsid w:val="00F83A19"/>
    <w:rsid w:val="00F83AD6"/>
    <w:rsid w:val="00F84841"/>
    <w:rsid w:val="00F868F5"/>
    <w:rsid w:val="00F872FC"/>
    <w:rsid w:val="00F943B8"/>
    <w:rsid w:val="00F94BCD"/>
    <w:rsid w:val="00F95EC1"/>
    <w:rsid w:val="00F970B8"/>
    <w:rsid w:val="00FA18B9"/>
    <w:rsid w:val="00FA7CB9"/>
    <w:rsid w:val="00FB0DAC"/>
    <w:rsid w:val="00FB2B29"/>
    <w:rsid w:val="00FB4571"/>
    <w:rsid w:val="00FB4BF5"/>
    <w:rsid w:val="00FB51D5"/>
    <w:rsid w:val="00FB5328"/>
    <w:rsid w:val="00FB79ED"/>
    <w:rsid w:val="00FC13BA"/>
    <w:rsid w:val="00FC13DF"/>
    <w:rsid w:val="00FC1991"/>
    <w:rsid w:val="00FC2A3E"/>
    <w:rsid w:val="00FC36AA"/>
    <w:rsid w:val="00FC4449"/>
    <w:rsid w:val="00FC46FB"/>
    <w:rsid w:val="00FD315B"/>
    <w:rsid w:val="00FE0709"/>
    <w:rsid w:val="00FE2E51"/>
    <w:rsid w:val="00FE32AC"/>
    <w:rsid w:val="00FE403B"/>
    <w:rsid w:val="00FE6D98"/>
    <w:rsid w:val="00FE7779"/>
    <w:rsid w:val="00FF0C99"/>
    <w:rsid w:val="00FF12C3"/>
    <w:rsid w:val="00FF2779"/>
    <w:rsid w:val="00FF28F6"/>
    <w:rsid w:val="00FF6B9F"/>
    <w:rsid w:val="01124578"/>
    <w:rsid w:val="01807352"/>
    <w:rsid w:val="01B02EAD"/>
    <w:rsid w:val="01C44196"/>
    <w:rsid w:val="01F77F13"/>
    <w:rsid w:val="028A4A88"/>
    <w:rsid w:val="028C11CF"/>
    <w:rsid w:val="02EE28F6"/>
    <w:rsid w:val="032A6C20"/>
    <w:rsid w:val="038B6987"/>
    <w:rsid w:val="03C86F5B"/>
    <w:rsid w:val="0451447E"/>
    <w:rsid w:val="045B1890"/>
    <w:rsid w:val="05F60DF1"/>
    <w:rsid w:val="063378FF"/>
    <w:rsid w:val="0637695C"/>
    <w:rsid w:val="066448D4"/>
    <w:rsid w:val="06AF2BC2"/>
    <w:rsid w:val="06EB004B"/>
    <w:rsid w:val="073C2508"/>
    <w:rsid w:val="07B54E71"/>
    <w:rsid w:val="087608FC"/>
    <w:rsid w:val="08C6368D"/>
    <w:rsid w:val="091F1F75"/>
    <w:rsid w:val="0A062F38"/>
    <w:rsid w:val="0A4E464D"/>
    <w:rsid w:val="0CCA1272"/>
    <w:rsid w:val="0CD64892"/>
    <w:rsid w:val="0CF91506"/>
    <w:rsid w:val="0D493D77"/>
    <w:rsid w:val="0D652267"/>
    <w:rsid w:val="0D934DF2"/>
    <w:rsid w:val="0E5A4486"/>
    <w:rsid w:val="0EB931CD"/>
    <w:rsid w:val="0EE37030"/>
    <w:rsid w:val="0F8830C6"/>
    <w:rsid w:val="116E020B"/>
    <w:rsid w:val="119D51A7"/>
    <w:rsid w:val="124B1DAE"/>
    <w:rsid w:val="12A63C33"/>
    <w:rsid w:val="12DD5606"/>
    <w:rsid w:val="132F3213"/>
    <w:rsid w:val="13716BB2"/>
    <w:rsid w:val="13836B9E"/>
    <w:rsid w:val="13975746"/>
    <w:rsid w:val="14066AE4"/>
    <w:rsid w:val="14D12C9B"/>
    <w:rsid w:val="15316734"/>
    <w:rsid w:val="154D47EE"/>
    <w:rsid w:val="15512A44"/>
    <w:rsid w:val="15EC14EA"/>
    <w:rsid w:val="15EC7C61"/>
    <w:rsid w:val="15FB695C"/>
    <w:rsid w:val="16187141"/>
    <w:rsid w:val="16213576"/>
    <w:rsid w:val="166F1C0B"/>
    <w:rsid w:val="168362EB"/>
    <w:rsid w:val="169B2783"/>
    <w:rsid w:val="173B32ED"/>
    <w:rsid w:val="175D246E"/>
    <w:rsid w:val="17653A12"/>
    <w:rsid w:val="17FA4FB7"/>
    <w:rsid w:val="17FE74A7"/>
    <w:rsid w:val="180D039C"/>
    <w:rsid w:val="18CF6494"/>
    <w:rsid w:val="18F710C0"/>
    <w:rsid w:val="19067B34"/>
    <w:rsid w:val="198F01E9"/>
    <w:rsid w:val="1A5B3198"/>
    <w:rsid w:val="1AB911ED"/>
    <w:rsid w:val="1B506DE6"/>
    <w:rsid w:val="1C925229"/>
    <w:rsid w:val="1C98250D"/>
    <w:rsid w:val="1D53407D"/>
    <w:rsid w:val="1D662E69"/>
    <w:rsid w:val="1E07583A"/>
    <w:rsid w:val="1E2542D4"/>
    <w:rsid w:val="1FDE3E32"/>
    <w:rsid w:val="206F41B2"/>
    <w:rsid w:val="20C846EF"/>
    <w:rsid w:val="20FA1CCE"/>
    <w:rsid w:val="219C54DF"/>
    <w:rsid w:val="21AD3F6A"/>
    <w:rsid w:val="21B23828"/>
    <w:rsid w:val="21DE514B"/>
    <w:rsid w:val="22A42558"/>
    <w:rsid w:val="23690525"/>
    <w:rsid w:val="2415296D"/>
    <w:rsid w:val="24243D2C"/>
    <w:rsid w:val="24740371"/>
    <w:rsid w:val="24E54A43"/>
    <w:rsid w:val="25585215"/>
    <w:rsid w:val="25C10929"/>
    <w:rsid w:val="26AB75C6"/>
    <w:rsid w:val="28535BD5"/>
    <w:rsid w:val="28537F15"/>
    <w:rsid w:val="28FF204D"/>
    <w:rsid w:val="29100D72"/>
    <w:rsid w:val="2ACF1AA7"/>
    <w:rsid w:val="2B890E35"/>
    <w:rsid w:val="2C123D40"/>
    <w:rsid w:val="2C4F5114"/>
    <w:rsid w:val="2C62032A"/>
    <w:rsid w:val="2C6365AB"/>
    <w:rsid w:val="2E030DC6"/>
    <w:rsid w:val="2FD51852"/>
    <w:rsid w:val="2FDD663D"/>
    <w:rsid w:val="30CD02F9"/>
    <w:rsid w:val="317F1EE4"/>
    <w:rsid w:val="31A31CE8"/>
    <w:rsid w:val="31F02D95"/>
    <w:rsid w:val="33FE02E3"/>
    <w:rsid w:val="3463041A"/>
    <w:rsid w:val="348C39ED"/>
    <w:rsid w:val="34B76B04"/>
    <w:rsid w:val="35457120"/>
    <w:rsid w:val="357813C1"/>
    <w:rsid w:val="35974485"/>
    <w:rsid w:val="35EC74A5"/>
    <w:rsid w:val="3689773C"/>
    <w:rsid w:val="36D45324"/>
    <w:rsid w:val="371D121A"/>
    <w:rsid w:val="37DC6CE6"/>
    <w:rsid w:val="38747573"/>
    <w:rsid w:val="38CC03EE"/>
    <w:rsid w:val="3933750D"/>
    <w:rsid w:val="39FE0B91"/>
    <w:rsid w:val="3A2A5C7F"/>
    <w:rsid w:val="3A61330D"/>
    <w:rsid w:val="3A7D3F90"/>
    <w:rsid w:val="3AB95A12"/>
    <w:rsid w:val="3B1073D9"/>
    <w:rsid w:val="3B6E5D0F"/>
    <w:rsid w:val="3C941CA7"/>
    <w:rsid w:val="3CF621A6"/>
    <w:rsid w:val="3DDB28E6"/>
    <w:rsid w:val="3E3845E3"/>
    <w:rsid w:val="3E5F761F"/>
    <w:rsid w:val="3EDE79C6"/>
    <w:rsid w:val="3F2E20EB"/>
    <w:rsid w:val="3F515AD7"/>
    <w:rsid w:val="3FD97D20"/>
    <w:rsid w:val="3FE108E1"/>
    <w:rsid w:val="3FF954A1"/>
    <w:rsid w:val="403F4261"/>
    <w:rsid w:val="4077259B"/>
    <w:rsid w:val="41B810BD"/>
    <w:rsid w:val="42322B9B"/>
    <w:rsid w:val="42FE2B6D"/>
    <w:rsid w:val="430E5130"/>
    <w:rsid w:val="43100E2D"/>
    <w:rsid w:val="436F1C50"/>
    <w:rsid w:val="43C560DA"/>
    <w:rsid w:val="43F317E3"/>
    <w:rsid w:val="44B46DA9"/>
    <w:rsid w:val="44D02BC2"/>
    <w:rsid w:val="45A134EC"/>
    <w:rsid w:val="45DA0993"/>
    <w:rsid w:val="46004F47"/>
    <w:rsid w:val="469B6887"/>
    <w:rsid w:val="47713E1F"/>
    <w:rsid w:val="47D47504"/>
    <w:rsid w:val="48430732"/>
    <w:rsid w:val="48825E71"/>
    <w:rsid w:val="491E78E0"/>
    <w:rsid w:val="4A7D72EE"/>
    <w:rsid w:val="4BC93EC7"/>
    <w:rsid w:val="4CA06FD0"/>
    <w:rsid w:val="4CC0176E"/>
    <w:rsid w:val="4D0A3066"/>
    <w:rsid w:val="4DC77AD7"/>
    <w:rsid w:val="4EF02F53"/>
    <w:rsid w:val="4F663F30"/>
    <w:rsid w:val="4FA2327E"/>
    <w:rsid w:val="508A31BB"/>
    <w:rsid w:val="512024AA"/>
    <w:rsid w:val="51DF1212"/>
    <w:rsid w:val="52391DA6"/>
    <w:rsid w:val="52D3601B"/>
    <w:rsid w:val="5312478F"/>
    <w:rsid w:val="53743BD5"/>
    <w:rsid w:val="5462255B"/>
    <w:rsid w:val="549549AC"/>
    <w:rsid w:val="54E97740"/>
    <w:rsid w:val="55C22DBD"/>
    <w:rsid w:val="55F276A0"/>
    <w:rsid w:val="55F844E8"/>
    <w:rsid w:val="563C6F4D"/>
    <w:rsid w:val="58907CDE"/>
    <w:rsid w:val="58D437F7"/>
    <w:rsid w:val="58F97584"/>
    <w:rsid w:val="59F369C4"/>
    <w:rsid w:val="5A3B24CA"/>
    <w:rsid w:val="5B941B1A"/>
    <w:rsid w:val="5BAA04FB"/>
    <w:rsid w:val="5BC156C5"/>
    <w:rsid w:val="5D51522D"/>
    <w:rsid w:val="5E116EE9"/>
    <w:rsid w:val="5E8F071D"/>
    <w:rsid w:val="5F0403AC"/>
    <w:rsid w:val="5F2E37F1"/>
    <w:rsid w:val="5F375D02"/>
    <w:rsid w:val="5F834380"/>
    <w:rsid w:val="5FDB26EF"/>
    <w:rsid w:val="60286994"/>
    <w:rsid w:val="614B5652"/>
    <w:rsid w:val="61A8358A"/>
    <w:rsid w:val="61AB3E55"/>
    <w:rsid w:val="62EF6E87"/>
    <w:rsid w:val="63366513"/>
    <w:rsid w:val="6461518D"/>
    <w:rsid w:val="64BA5481"/>
    <w:rsid w:val="65351B58"/>
    <w:rsid w:val="655045B9"/>
    <w:rsid w:val="66553DFE"/>
    <w:rsid w:val="66FF29A3"/>
    <w:rsid w:val="678F5FBA"/>
    <w:rsid w:val="69485212"/>
    <w:rsid w:val="694D0D13"/>
    <w:rsid w:val="697C4809"/>
    <w:rsid w:val="69CC6B40"/>
    <w:rsid w:val="69EF098C"/>
    <w:rsid w:val="6A3433CA"/>
    <w:rsid w:val="6A891490"/>
    <w:rsid w:val="6AA21D54"/>
    <w:rsid w:val="6C5D26DE"/>
    <w:rsid w:val="6C7077BC"/>
    <w:rsid w:val="6D1378CC"/>
    <w:rsid w:val="6D17288C"/>
    <w:rsid w:val="6D5551EB"/>
    <w:rsid w:val="6E4E6520"/>
    <w:rsid w:val="6EBE4EAB"/>
    <w:rsid w:val="6EF76845"/>
    <w:rsid w:val="6FEC1DAE"/>
    <w:rsid w:val="70322DC9"/>
    <w:rsid w:val="703C1822"/>
    <w:rsid w:val="7178379B"/>
    <w:rsid w:val="72B234CC"/>
    <w:rsid w:val="72BB489B"/>
    <w:rsid w:val="72FE6882"/>
    <w:rsid w:val="73631F7B"/>
    <w:rsid w:val="73C060A3"/>
    <w:rsid w:val="748550AD"/>
    <w:rsid w:val="75334701"/>
    <w:rsid w:val="75EF2EAA"/>
    <w:rsid w:val="76754621"/>
    <w:rsid w:val="767E3A06"/>
    <w:rsid w:val="76F062A6"/>
    <w:rsid w:val="770D3CD5"/>
    <w:rsid w:val="77316AD3"/>
    <w:rsid w:val="77A71174"/>
    <w:rsid w:val="77E45A4F"/>
    <w:rsid w:val="78B82E65"/>
    <w:rsid w:val="78CF0FCE"/>
    <w:rsid w:val="79216FB6"/>
    <w:rsid w:val="7A614377"/>
    <w:rsid w:val="7A8E763E"/>
    <w:rsid w:val="7A9659E1"/>
    <w:rsid w:val="7B0D0C9E"/>
    <w:rsid w:val="7B400505"/>
    <w:rsid w:val="7B557983"/>
    <w:rsid w:val="7BD7698F"/>
    <w:rsid w:val="7BF5648F"/>
    <w:rsid w:val="7BFF3918"/>
    <w:rsid w:val="7C733DB3"/>
    <w:rsid w:val="7C8205DF"/>
    <w:rsid w:val="7C875CB3"/>
    <w:rsid w:val="7C9B6D63"/>
    <w:rsid w:val="7CF213A6"/>
    <w:rsid w:val="7D622F0D"/>
    <w:rsid w:val="7E0724A9"/>
    <w:rsid w:val="7E3A793B"/>
    <w:rsid w:val="7E9B7395"/>
    <w:rsid w:val="7EB77CE6"/>
    <w:rsid w:val="7F1F56BF"/>
    <w:rsid w:val="7FE74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3">
    <w:name w:val="toc 3"/>
    <w:basedOn w:val="a"/>
    <w:next w:val="a"/>
    <w:uiPriority w:val="39"/>
    <w:semiHidden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uiPriority w:val="39"/>
    <w:semiHidden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table" w:styleId="a8">
    <w:name w:val="Table Grid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1Char">
    <w:name w:val="标题 1 Char"/>
    <w:basedOn w:val="a0"/>
    <w:link w:val="1"/>
    <w:uiPriority w:val="9"/>
    <w:qFormat/>
    <w:rPr>
      <w:rFonts w:eastAsia="方正小标宋简体"/>
      <w:b/>
      <w:bCs/>
      <w:kern w:val="44"/>
      <w:sz w:val="36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3">
    <w:name w:val="toc 3"/>
    <w:basedOn w:val="a"/>
    <w:next w:val="a"/>
    <w:uiPriority w:val="39"/>
    <w:semiHidden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uiPriority w:val="39"/>
    <w:semiHidden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table" w:styleId="a8">
    <w:name w:val="Table Grid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1Char">
    <w:name w:val="标题 1 Char"/>
    <w:basedOn w:val="a0"/>
    <w:link w:val="1"/>
    <w:uiPriority w:val="9"/>
    <w:qFormat/>
    <w:rPr>
      <w:rFonts w:eastAsia="方正小标宋简体"/>
      <w:b/>
      <w:bCs/>
      <w:kern w:val="44"/>
      <w:sz w:val="36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1319</Words>
  <Characters>7522</Characters>
  <Application>Microsoft Office Word</Application>
  <DocSecurity>0</DocSecurity>
  <Lines>62</Lines>
  <Paragraphs>17</Paragraphs>
  <ScaleCrop>false</ScaleCrop>
  <Company>Hewlett-Packard Company</Company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韦彩嫩</dc:creator>
  <cp:lastModifiedBy>쳈Ԯ</cp:lastModifiedBy>
  <cp:revision>2</cp:revision>
  <cp:lastPrinted>2023-04-28T09:13:00Z</cp:lastPrinted>
  <dcterms:created xsi:type="dcterms:W3CDTF">2023-05-18T04:38:00Z</dcterms:created>
  <dcterms:modified xsi:type="dcterms:W3CDTF">2023-05-18T04:38:00Z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70B0EB9312B44B0693A5E550F5C51168</vt:lpwstr>
  </property>
</Properties>
</file>