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AC" w:rsidRPr="002E635E" w:rsidRDefault="007643AC" w:rsidP="007643AC">
      <w:pPr>
        <w:spacing w:line="480" w:lineRule="auto"/>
      </w:pPr>
      <w:r w:rsidRPr="002E635E">
        <w:rPr>
          <w:rStyle w:val="a3"/>
          <w:b w:val="0"/>
        </w:rPr>
        <w:t>附件2</w:t>
      </w:r>
    </w:p>
    <w:p w:rsidR="007643AC" w:rsidRPr="002E635E" w:rsidRDefault="007643AC" w:rsidP="007643AC">
      <w:pPr>
        <w:spacing w:before="100" w:beforeAutospacing="1" w:after="100" w:afterAutospacing="1" w:line="480" w:lineRule="auto"/>
        <w:jc w:val="center"/>
        <w:rPr>
          <w:b/>
        </w:rPr>
      </w:pPr>
      <w:r w:rsidRPr="002E635E">
        <w:rPr>
          <w:rStyle w:val="a3"/>
          <w:b w:val="0"/>
        </w:rPr>
        <w:t>经济适用住房轮候打分标准</w:t>
      </w:r>
    </w:p>
    <w:p w:rsidR="007643AC" w:rsidRPr="002E635E" w:rsidRDefault="007643AC" w:rsidP="007643AC">
      <w:pPr>
        <w:spacing w:line="480" w:lineRule="auto"/>
      </w:pPr>
      <w:r w:rsidRPr="002E635E">
        <w:t xml:space="preserve">　　一、按人均建筑面积评分：</w:t>
      </w:r>
      <w:r w:rsidRPr="002E635E">
        <w:br/>
        <w:t>    1．</w:t>
      </w:r>
      <w:proofErr w:type="gramStart"/>
      <w:r w:rsidRPr="002E635E">
        <w:t>无房户计25分</w:t>
      </w:r>
      <w:proofErr w:type="gramEnd"/>
      <w:r w:rsidRPr="002E635E">
        <w:t>；</w:t>
      </w:r>
      <w:r w:rsidRPr="002E635E">
        <w:br/>
        <w:t>    2．人均建筑面积2平方米以下计22分；</w:t>
      </w:r>
      <w:r w:rsidRPr="002E635E">
        <w:br/>
        <w:t>    3．人均建筑面积2平方米以上4平方米以下计19分；</w:t>
      </w:r>
      <w:r w:rsidRPr="002E635E">
        <w:br/>
        <w:t>    4．人均建筑面积4平方米以上6平方米以下计16分；</w:t>
      </w:r>
      <w:r w:rsidRPr="002E635E">
        <w:br/>
        <w:t>    5．人均建筑面积6平方米以上8平方米以下计13分；</w:t>
      </w:r>
      <w:r w:rsidRPr="002E635E">
        <w:br/>
        <w:t>    6．人均建筑面积8平方米以上10平方米以下计9分；</w:t>
      </w:r>
      <w:r w:rsidRPr="002E635E">
        <w:br/>
        <w:t>    7．人均建筑面积10平方米以上12平方米以下计5分；</w:t>
      </w:r>
      <w:r w:rsidRPr="002E635E">
        <w:br/>
        <w:t>    8．人均建筑面积12平方米以上15平方米以下计1分。</w:t>
      </w:r>
    </w:p>
    <w:p w:rsidR="007643AC" w:rsidRPr="002E635E" w:rsidRDefault="007643AC" w:rsidP="007643AC">
      <w:pPr>
        <w:spacing w:line="480" w:lineRule="auto"/>
      </w:pPr>
      <w:r w:rsidRPr="002E635E">
        <w:t>    二、按家庭年收入评分：</w:t>
      </w:r>
      <w:r w:rsidRPr="002E635E">
        <w:br/>
        <w:t>    1．家庭年可支配收入标准20％以下计15分；</w:t>
      </w:r>
      <w:r w:rsidRPr="002E635E">
        <w:br/>
        <w:t>    2．家庭年可支配收入标准20％以上家庭年收入标准40％以下计12分；</w:t>
      </w:r>
      <w:r w:rsidRPr="002E635E">
        <w:br/>
        <w:t>    3．家庭年可支配收入标准40％以上家庭年收入标准60％以下计9分；</w:t>
      </w:r>
      <w:r w:rsidRPr="002E635E">
        <w:br/>
        <w:t>    4．家庭年可支配收入标准60％以上家庭年收入标准80％以下计5分；</w:t>
      </w:r>
      <w:r w:rsidRPr="002E635E">
        <w:br/>
        <w:t>    5．家庭年可支配收入标准80％以上计1分。</w:t>
      </w:r>
      <w:r w:rsidRPr="002E635E">
        <w:br/>
        <w:t>    上述所称“以下”含本数，“以上”不含本数。</w:t>
      </w:r>
    </w:p>
    <w:p w:rsidR="007643AC" w:rsidRPr="002E635E" w:rsidRDefault="007643AC" w:rsidP="007643AC">
      <w:pPr>
        <w:spacing w:line="480" w:lineRule="auto"/>
      </w:pPr>
      <w:r w:rsidRPr="002E635E">
        <w:t>    三、按户口在穗年限评分：</w:t>
      </w:r>
    </w:p>
    <w:p w:rsidR="007643AC" w:rsidRPr="002E635E" w:rsidRDefault="007643AC" w:rsidP="007643AC">
      <w:pPr>
        <w:spacing w:line="480" w:lineRule="auto"/>
      </w:pPr>
      <w:r w:rsidRPr="002E635E">
        <w:lastRenderedPageBreak/>
        <w:t>    参与申请的家庭成员分别计分并累加计算。户口在</w:t>
      </w:r>
      <w:proofErr w:type="gramStart"/>
      <w:r w:rsidRPr="002E635E">
        <w:t>穗时间</w:t>
      </w:r>
      <w:proofErr w:type="gramEnd"/>
      <w:r w:rsidRPr="002E635E">
        <w:t>每人每年按1分累加，超过6个月不满1年的按1分计，6个月以下(含6个月)按0.5分计，每户最高分为30分。</w:t>
      </w:r>
    </w:p>
    <w:p w:rsidR="007643AC" w:rsidRPr="002E635E" w:rsidRDefault="007643AC" w:rsidP="007643AC">
      <w:pPr>
        <w:spacing w:line="480" w:lineRule="auto"/>
      </w:pPr>
      <w:r w:rsidRPr="002E635E">
        <w:t>    在</w:t>
      </w:r>
      <w:proofErr w:type="gramStart"/>
      <w:r w:rsidRPr="002E635E">
        <w:t>穗时间</w:t>
      </w:r>
      <w:proofErr w:type="gramEnd"/>
      <w:r w:rsidRPr="002E635E">
        <w:t>认定：</w:t>
      </w:r>
      <w:r w:rsidRPr="002E635E">
        <w:br/>
        <w:t>    1．以落户时间为起算时间；</w:t>
      </w:r>
      <w:r w:rsidRPr="002E635E">
        <w:br/>
        <w:t>    2．大中专院校毕业后直接在本市市区落户的，在</w:t>
      </w:r>
      <w:proofErr w:type="gramStart"/>
      <w:r w:rsidRPr="002E635E">
        <w:t>穗时间</w:t>
      </w:r>
      <w:proofErr w:type="gramEnd"/>
      <w:r w:rsidRPr="002E635E">
        <w:t>自毕业时起算；</w:t>
      </w:r>
      <w:r w:rsidRPr="002E635E">
        <w:br/>
        <w:t>    3．因支援外地建设等原因迁出户籍，现已返回本市定居且户籍回迁的，其本人在</w:t>
      </w:r>
      <w:proofErr w:type="gramStart"/>
      <w:r w:rsidRPr="002E635E">
        <w:t>穗时间</w:t>
      </w:r>
      <w:proofErr w:type="gramEnd"/>
      <w:r w:rsidRPr="002E635E">
        <w:t>从原户籍的登记时间算起；因政策照顾其子女户籍入穗的，子女户籍在</w:t>
      </w:r>
      <w:proofErr w:type="gramStart"/>
      <w:r w:rsidRPr="002E635E">
        <w:t>穗时间</w:t>
      </w:r>
      <w:proofErr w:type="gramEnd"/>
      <w:r w:rsidRPr="002E635E">
        <w:t>按出生时间起算。</w:t>
      </w:r>
      <w:r w:rsidRPr="002E635E">
        <w:br/>
        <w:t>    4．符合转业安置本市条件的现役军官、军队文职干部家庭申购的，现役军官、军队文职干部以共同申请的家庭成员的身份参与配房计分，其中配偶系随军入穗的，军人的在</w:t>
      </w:r>
      <w:proofErr w:type="gramStart"/>
      <w:r w:rsidRPr="002E635E">
        <w:t>穗时间</w:t>
      </w:r>
      <w:proofErr w:type="gramEnd"/>
      <w:r w:rsidRPr="002E635E">
        <w:t>按配偶随军入</w:t>
      </w:r>
      <w:proofErr w:type="gramStart"/>
      <w:r w:rsidRPr="002E635E">
        <w:t>穗时间</w:t>
      </w:r>
      <w:proofErr w:type="gramEnd"/>
      <w:r w:rsidRPr="002E635E">
        <w:t>计算；配偶户籍属本市市区的，军人的在</w:t>
      </w:r>
      <w:proofErr w:type="gramStart"/>
      <w:r w:rsidRPr="002E635E">
        <w:t>穗时间</w:t>
      </w:r>
      <w:proofErr w:type="gramEnd"/>
      <w:r w:rsidRPr="002E635E">
        <w:t>按结婚时间计算；转业干部在</w:t>
      </w:r>
      <w:proofErr w:type="gramStart"/>
      <w:r w:rsidRPr="002E635E">
        <w:t>穗时间</w:t>
      </w:r>
      <w:proofErr w:type="gramEnd"/>
      <w:r w:rsidRPr="002E635E">
        <w:t>参照现役军官、军队文职干部计算。</w:t>
      </w:r>
    </w:p>
    <w:p w:rsidR="007643AC" w:rsidRPr="002E635E" w:rsidRDefault="007643AC" w:rsidP="007643AC">
      <w:pPr>
        <w:spacing w:line="480" w:lineRule="auto"/>
      </w:pPr>
      <w:r w:rsidRPr="002E635E">
        <w:t>    四、按家庭人员结构评分：</w:t>
      </w:r>
    </w:p>
    <w:p w:rsidR="007643AC" w:rsidRPr="002E635E" w:rsidRDefault="007643AC" w:rsidP="007643AC">
      <w:pPr>
        <w:spacing w:line="480" w:lineRule="auto"/>
      </w:pPr>
      <w:r w:rsidRPr="002E635E">
        <w:t>    申购家庭每户每增加一代加10分。</w:t>
      </w:r>
    </w:p>
    <w:p w:rsidR="007643AC" w:rsidRPr="002E635E" w:rsidRDefault="007643AC" w:rsidP="007643AC">
      <w:pPr>
        <w:spacing w:line="480" w:lineRule="auto"/>
      </w:pPr>
      <w:r w:rsidRPr="002E635E">
        <w:t>    五、按结婚时间评分：</w:t>
      </w:r>
    </w:p>
    <w:p w:rsidR="007643AC" w:rsidRPr="002E635E" w:rsidRDefault="007643AC" w:rsidP="007643AC">
      <w:pPr>
        <w:spacing w:line="480" w:lineRule="auto"/>
      </w:pPr>
      <w:r w:rsidRPr="002E635E">
        <w:t>    婚龄以申请人婚龄计分，每户每年按1分累加，超过6个月不满1年按1分计，6个月以下(含6个月)按0.5分计，每户最高分为20分。</w:t>
      </w:r>
    </w:p>
    <w:p w:rsidR="007643AC" w:rsidRPr="002E635E" w:rsidRDefault="007643AC" w:rsidP="007643AC">
      <w:pPr>
        <w:spacing w:line="480" w:lineRule="auto"/>
      </w:pPr>
      <w:r w:rsidRPr="002E635E">
        <w:t>    六、属烈士遗属、优抚对象、移交政府安置的军队离退休或离职人员、转业复员军人、孤老、三级以上(含三级)的残疾人家庭的，以及受到区政府以上各级政府表彰的劳动模范之一的，每户加10分，每户最高分为20分。</w:t>
      </w:r>
    </w:p>
    <w:p w:rsidR="007643AC" w:rsidRPr="002E635E" w:rsidRDefault="007643AC" w:rsidP="007643AC">
      <w:pPr>
        <w:spacing w:line="480" w:lineRule="auto"/>
      </w:pPr>
      <w:r w:rsidRPr="002E635E">
        <w:lastRenderedPageBreak/>
        <w:t>    七、按照《广州市城市廉租住房保障制度实施办法(试行)》规定退出廉租住房保障的，每户加10分。</w:t>
      </w:r>
    </w:p>
    <w:p w:rsidR="007643AC" w:rsidRPr="002E635E" w:rsidRDefault="007643AC" w:rsidP="007643AC">
      <w:pPr>
        <w:spacing w:line="480" w:lineRule="auto"/>
      </w:pPr>
      <w:r w:rsidRPr="002E635E">
        <w:t>    八、自进入轮候之日起，每轮候1个月加0.5分。</w:t>
      </w:r>
    </w:p>
    <w:p w:rsidR="007643AC" w:rsidRPr="002E635E" w:rsidRDefault="007643AC" w:rsidP="007643AC">
      <w:pPr>
        <w:spacing w:line="480" w:lineRule="auto"/>
      </w:pPr>
      <w:r w:rsidRPr="002E635E">
        <w:t>    九、父母有两套或两套以上住房，子女结婚后申请购买经济适用住房的，扣10分。</w:t>
      </w:r>
    </w:p>
    <w:p w:rsidR="007643AC" w:rsidRPr="002E635E" w:rsidRDefault="007643AC" w:rsidP="007643AC">
      <w:pPr>
        <w:spacing w:line="480" w:lineRule="auto"/>
      </w:pPr>
      <w:r w:rsidRPr="002E635E">
        <w:t>    十、违反计划生育政策的，扣20分。</w:t>
      </w:r>
    </w:p>
    <w:p w:rsidR="005420E4" w:rsidRPr="007643AC" w:rsidRDefault="005420E4"/>
    <w:sectPr w:rsidR="005420E4" w:rsidRPr="007643AC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3AC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173E1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643AC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A05D6B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A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64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2017-05-16T02:27:00Z</dcterms:created>
  <dcterms:modified xsi:type="dcterms:W3CDTF">2017-05-16T02:28:00Z</dcterms:modified>
</cp:coreProperties>
</file>