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60" w:rsidRPr="004A3905" w:rsidRDefault="00B81B60" w:rsidP="00B81B60">
      <w:pPr>
        <w:spacing w:line="480" w:lineRule="auto"/>
      </w:pPr>
      <w:r w:rsidRPr="004A3905">
        <w:t>附件3</w:t>
      </w:r>
    </w:p>
    <w:p w:rsidR="00B81B60" w:rsidRPr="004A3905" w:rsidRDefault="00B81B60" w:rsidP="00B81B60">
      <w:pPr>
        <w:spacing w:line="480" w:lineRule="auto"/>
        <w:jc w:val="center"/>
      </w:pPr>
      <w:r w:rsidRPr="004A3905">
        <w:rPr>
          <w:bCs/>
        </w:rPr>
        <w:t>广东省减船回收捕捞许可证及拆船补助标准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320"/>
        <w:gridCol w:w="659"/>
        <w:gridCol w:w="679"/>
        <w:gridCol w:w="659"/>
        <w:gridCol w:w="679"/>
        <w:gridCol w:w="659"/>
        <w:gridCol w:w="679"/>
        <w:gridCol w:w="828"/>
        <w:gridCol w:w="867"/>
        <w:gridCol w:w="851"/>
      </w:tblGrid>
      <w:tr w:rsidR="00B81B60" w:rsidRPr="004A3905" w:rsidTr="00B50FF8">
        <w:trPr>
          <w:tblCellSpacing w:w="0" w:type="dxa"/>
        </w:trPr>
        <w:tc>
          <w:tcPr>
            <w:tcW w:w="465" w:type="dxa"/>
            <w:vMerge w:val="restart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序号</w:t>
            </w:r>
          </w:p>
        </w:tc>
        <w:tc>
          <w:tcPr>
            <w:tcW w:w="1080" w:type="dxa"/>
            <w:vMerge w:val="restart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渔船功率档次划分(</w:t>
            </w:r>
            <w:proofErr w:type="gramStart"/>
            <w:r w:rsidRPr="004A3905">
              <w:t>千瓦)</w:t>
            </w:r>
            <w:proofErr w:type="gramEnd"/>
          </w:p>
        </w:tc>
        <w:tc>
          <w:tcPr>
            <w:tcW w:w="1440" w:type="dxa"/>
            <w:gridSpan w:val="2"/>
            <w:vMerge w:val="restart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淘汰渔船补助标准(万元／艘)</w:t>
            </w:r>
          </w:p>
        </w:tc>
        <w:tc>
          <w:tcPr>
            <w:tcW w:w="2880" w:type="dxa"/>
            <w:gridSpan w:val="4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其    中</w:t>
            </w:r>
          </w:p>
        </w:tc>
        <w:tc>
          <w:tcPr>
            <w:tcW w:w="900" w:type="dxa"/>
            <w:vMerge w:val="restart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拆解淘汰渔船补助标准(万元／艘)</w:t>
            </w:r>
          </w:p>
        </w:tc>
        <w:tc>
          <w:tcPr>
            <w:tcW w:w="1800" w:type="dxa"/>
            <w:gridSpan w:val="2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其    中</w:t>
            </w:r>
          </w:p>
        </w:tc>
      </w:tr>
      <w:tr w:rsidR="00B81B60" w:rsidRPr="004A3905" w:rsidTr="00B50FF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81B60" w:rsidRPr="004A3905" w:rsidRDefault="00B81B60" w:rsidP="00B50FF8">
            <w:pPr>
              <w:spacing w:line="480" w:lineRule="auto"/>
            </w:pPr>
          </w:p>
        </w:tc>
        <w:tc>
          <w:tcPr>
            <w:tcW w:w="0" w:type="auto"/>
            <w:vMerge/>
            <w:vAlign w:val="center"/>
            <w:hideMark/>
          </w:tcPr>
          <w:p w:rsidR="00B81B60" w:rsidRPr="004A3905" w:rsidRDefault="00B81B60" w:rsidP="00B50FF8">
            <w:pPr>
              <w:spacing w:line="480" w:lineRule="auto"/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81B60" w:rsidRPr="004A3905" w:rsidRDefault="00B81B60" w:rsidP="00B50FF8">
            <w:pPr>
              <w:spacing w:line="480" w:lineRule="auto"/>
            </w:pPr>
          </w:p>
        </w:tc>
        <w:tc>
          <w:tcPr>
            <w:tcW w:w="1440" w:type="dxa"/>
            <w:gridSpan w:val="2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国家补助标准(万元／艘)</w:t>
            </w:r>
          </w:p>
        </w:tc>
        <w:tc>
          <w:tcPr>
            <w:tcW w:w="1440" w:type="dxa"/>
            <w:gridSpan w:val="2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区(县级市)财政补助标准(万元／艘)</w:t>
            </w:r>
          </w:p>
        </w:tc>
        <w:tc>
          <w:tcPr>
            <w:tcW w:w="0" w:type="auto"/>
            <w:vMerge/>
            <w:vAlign w:val="center"/>
            <w:hideMark/>
          </w:tcPr>
          <w:p w:rsidR="00B81B60" w:rsidRPr="004A3905" w:rsidRDefault="00B81B60" w:rsidP="00B50FF8">
            <w:pPr>
              <w:spacing w:line="480" w:lineRule="auto"/>
            </w:pPr>
          </w:p>
        </w:tc>
        <w:tc>
          <w:tcPr>
            <w:tcW w:w="900" w:type="dxa"/>
            <w:vMerge w:val="restart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国家补助标准(万元／艘)</w:t>
            </w:r>
          </w:p>
        </w:tc>
        <w:tc>
          <w:tcPr>
            <w:tcW w:w="900" w:type="dxa"/>
            <w:vMerge w:val="restart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区(县级市)财政补助标准(万元_／艘)</w:t>
            </w:r>
          </w:p>
        </w:tc>
      </w:tr>
      <w:tr w:rsidR="00B81B60" w:rsidRPr="004A3905" w:rsidTr="00B50FF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81B60" w:rsidRPr="004A3905" w:rsidRDefault="00B81B60" w:rsidP="00B50FF8">
            <w:pPr>
              <w:spacing w:line="480" w:lineRule="auto"/>
            </w:pPr>
          </w:p>
        </w:tc>
        <w:tc>
          <w:tcPr>
            <w:tcW w:w="0" w:type="auto"/>
            <w:vMerge/>
            <w:vAlign w:val="center"/>
            <w:hideMark/>
          </w:tcPr>
          <w:p w:rsidR="00B81B60" w:rsidRPr="004A3905" w:rsidRDefault="00B81B60" w:rsidP="00B50FF8">
            <w:pPr>
              <w:spacing w:line="480" w:lineRule="auto"/>
            </w:pPr>
          </w:p>
        </w:tc>
        <w:tc>
          <w:tcPr>
            <w:tcW w:w="720" w:type="dxa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证件齐全补助</w:t>
            </w:r>
          </w:p>
        </w:tc>
        <w:tc>
          <w:tcPr>
            <w:tcW w:w="720" w:type="dxa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临时证件补助</w:t>
            </w:r>
          </w:p>
        </w:tc>
        <w:tc>
          <w:tcPr>
            <w:tcW w:w="720" w:type="dxa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证件齐全补助</w:t>
            </w:r>
          </w:p>
        </w:tc>
        <w:tc>
          <w:tcPr>
            <w:tcW w:w="720" w:type="dxa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临时证件补助</w:t>
            </w:r>
          </w:p>
        </w:tc>
        <w:tc>
          <w:tcPr>
            <w:tcW w:w="720" w:type="dxa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证件齐全补助</w:t>
            </w:r>
          </w:p>
        </w:tc>
        <w:tc>
          <w:tcPr>
            <w:tcW w:w="720" w:type="dxa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临时证件补助</w:t>
            </w:r>
          </w:p>
        </w:tc>
        <w:tc>
          <w:tcPr>
            <w:tcW w:w="0" w:type="auto"/>
            <w:vMerge/>
            <w:vAlign w:val="center"/>
            <w:hideMark/>
          </w:tcPr>
          <w:p w:rsidR="00B81B60" w:rsidRPr="004A3905" w:rsidRDefault="00B81B60" w:rsidP="00B50FF8">
            <w:pPr>
              <w:spacing w:line="480" w:lineRule="auto"/>
            </w:pPr>
          </w:p>
        </w:tc>
        <w:tc>
          <w:tcPr>
            <w:tcW w:w="0" w:type="auto"/>
            <w:vMerge/>
            <w:vAlign w:val="center"/>
            <w:hideMark/>
          </w:tcPr>
          <w:p w:rsidR="00B81B60" w:rsidRPr="004A3905" w:rsidRDefault="00B81B60" w:rsidP="00B50FF8">
            <w:pPr>
              <w:spacing w:line="480" w:lineRule="auto"/>
            </w:pPr>
          </w:p>
        </w:tc>
        <w:tc>
          <w:tcPr>
            <w:tcW w:w="0" w:type="auto"/>
            <w:vMerge/>
            <w:vAlign w:val="center"/>
            <w:hideMark/>
          </w:tcPr>
          <w:p w:rsidR="00B81B60" w:rsidRPr="004A3905" w:rsidRDefault="00B81B60" w:rsidP="00B50FF8">
            <w:pPr>
              <w:spacing w:line="480" w:lineRule="auto"/>
            </w:pPr>
          </w:p>
        </w:tc>
      </w:tr>
      <w:tr w:rsidR="00B81B60" w:rsidRPr="004A3905" w:rsidTr="00B50FF8">
        <w:trPr>
          <w:tblCellSpacing w:w="0" w:type="dxa"/>
        </w:trPr>
        <w:tc>
          <w:tcPr>
            <w:tcW w:w="465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</w:t>
            </w:r>
          </w:p>
        </w:tc>
        <w:tc>
          <w:tcPr>
            <w:tcW w:w="108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7.35-9.99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1.5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0.75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 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 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1.5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0.75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0.05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 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0.05</w:t>
            </w:r>
          </w:p>
        </w:tc>
      </w:tr>
      <w:tr w:rsidR="00B81B60" w:rsidRPr="004A3905" w:rsidTr="00B50FF8">
        <w:trPr>
          <w:tblCellSpacing w:w="0" w:type="dxa"/>
        </w:trPr>
        <w:tc>
          <w:tcPr>
            <w:tcW w:w="465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2</w:t>
            </w:r>
          </w:p>
        </w:tc>
        <w:tc>
          <w:tcPr>
            <w:tcW w:w="108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10—19.99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3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1.5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1.5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0.75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1.5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0.75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0.1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0.05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0.05</w:t>
            </w:r>
          </w:p>
        </w:tc>
      </w:tr>
      <w:tr w:rsidR="00B81B60" w:rsidRPr="004A3905" w:rsidTr="00B50FF8">
        <w:trPr>
          <w:tblCellSpacing w:w="0" w:type="dxa"/>
        </w:trPr>
        <w:tc>
          <w:tcPr>
            <w:tcW w:w="465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3</w:t>
            </w:r>
          </w:p>
        </w:tc>
        <w:tc>
          <w:tcPr>
            <w:tcW w:w="108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20—39.99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4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2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2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2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0.14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0.08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0.06</w:t>
            </w:r>
          </w:p>
        </w:tc>
      </w:tr>
      <w:tr w:rsidR="00B81B60" w:rsidRPr="004A3905" w:rsidTr="00B50FF8">
        <w:trPr>
          <w:tblCellSpacing w:w="0" w:type="dxa"/>
        </w:trPr>
        <w:tc>
          <w:tcPr>
            <w:tcW w:w="465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4</w:t>
            </w:r>
          </w:p>
        </w:tc>
        <w:tc>
          <w:tcPr>
            <w:tcW w:w="108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40—59.9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2.5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2.5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1.25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2.5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1.25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0.17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0.08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0.09</w:t>
            </w:r>
          </w:p>
        </w:tc>
      </w:tr>
      <w:tr w:rsidR="00B81B60" w:rsidRPr="004A3905" w:rsidTr="00B50FF8">
        <w:trPr>
          <w:tblCellSpacing w:w="0" w:type="dxa"/>
        </w:trPr>
        <w:tc>
          <w:tcPr>
            <w:tcW w:w="465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5</w:t>
            </w:r>
          </w:p>
        </w:tc>
        <w:tc>
          <w:tcPr>
            <w:tcW w:w="108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60—79.9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6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3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3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1.5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3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1.5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0.2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0.08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0.12</w:t>
            </w:r>
          </w:p>
        </w:tc>
      </w:tr>
      <w:tr w:rsidR="00B81B60" w:rsidRPr="004A3905" w:rsidTr="00B50FF8">
        <w:trPr>
          <w:tblCellSpacing w:w="0" w:type="dxa"/>
        </w:trPr>
        <w:tc>
          <w:tcPr>
            <w:tcW w:w="465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6</w:t>
            </w:r>
          </w:p>
        </w:tc>
        <w:tc>
          <w:tcPr>
            <w:tcW w:w="108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80—99.99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7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3.5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2.5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2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0.23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0.08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0.15</w:t>
            </w:r>
          </w:p>
        </w:tc>
      </w:tr>
      <w:tr w:rsidR="00B81B60" w:rsidRPr="004A3905" w:rsidTr="00B50FF8">
        <w:trPr>
          <w:tblCellSpacing w:w="0" w:type="dxa"/>
        </w:trPr>
        <w:tc>
          <w:tcPr>
            <w:tcW w:w="465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7</w:t>
            </w:r>
          </w:p>
        </w:tc>
        <w:tc>
          <w:tcPr>
            <w:tcW w:w="108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100—124.99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8.5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4.25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6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3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2.5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1.25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0.26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0.1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0.16</w:t>
            </w:r>
          </w:p>
        </w:tc>
      </w:tr>
      <w:tr w:rsidR="00B81B60" w:rsidRPr="004A3905" w:rsidTr="00B50FF8">
        <w:trPr>
          <w:tblCellSpacing w:w="0" w:type="dxa"/>
        </w:trPr>
        <w:tc>
          <w:tcPr>
            <w:tcW w:w="465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8</w:t>
            </w:r>
          </w:p>
        </w:tc>
        <w:tc>
          <w:tcPr>
            <w:tcW w:w="108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125—149.99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10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6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3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4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2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0.29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0.1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0.19</w:t>
            </w:r>
          </w:p>
        </w:tc>
      </w:tr>
      <w:tr w:rsidR="00B81B60" w:rsidRPr="004A3905" w:rsidTr="00B50FF8">
        <w:trPr>
          <w:tblCellSpacing w:w="0" w:type="dxa"/>
        </w:trPr>
        <w:tc>
          <w:tcPr>
            <w:tcW w:w="465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9</w:t>
            </w:r>
          </w:p>
        </w:tc>
        <w:tc>
          <w:tcPr>
            <w:tcW w:w="108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150—174.99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12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6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8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4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4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2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0.32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0.1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0.22</w:t>
            </w:r>
          </w:p>
        </w:tc>
      </w:tr>
      <w:tr w:rsidR="00B81B60" w:rsidRPr="004A3905" w:rsidTr="00B50FF8">
        <w:trPr>
          <w:tblCellSpacing w:w="0" w:type="dxa"/>
        </w:trPr>
        <w:tc>
          <w:tcPr>
            <w:tcW w:w="465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10</w:t>
            </w:r>
          </w:p>
        </w:tc>
        <w:tc>
          <w:tcPr>
            <w:tcW w:w="108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175—199.99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14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7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8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4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6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3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0.35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0.1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0.25</w:t>
            </w:r>
          </w:p>
        </w:tc>
      </w:tr>
      <w:tr w:rsidR="00B81B60" w:rsidRPr="004A3905" w:rsidTr="00B50FF8">
        <w:trPr>
          <w:tblCellSpacing w:w="0" w:type="dxa"/>
        </w:trPr>
        <w:tc>
          <w:tcPr>
            <w:tcW w:w="465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11</w:t>
            </w:r>
          </w:p>
        </w:tc>
        <w:tc>
          <w:tcPr>
            <w:tcW w:w="108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200—249.99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16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8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10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6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3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0.38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0.1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0.28</w:t>
            </w:r>
          </w:p>
        </w:tc>
      </w:tr>
      <w:tr w:rsidR="00B81B60" w:rsidRPr="004A3905" w:rsidTr="00B50FF8">
        <w:trPr>
          <w:tblCellSpacing w:w="0" w:type="dxa"/>
        </w:trPr>
        <w:tc>
          <w:tcPr>
            <w:tcW w:w="465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12</w:t>
            </w:r>
          </w:p>
        </w:tc>
        <w:tc>
          <w:tcPr>
            <w:tcW w:w="108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250—299.99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18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9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10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8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4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0.41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0.1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0.31</w:t>
            </w:r>
          </w:p>
        </w:tc>
      </w:tr>
      <w:tr w:rsidR="00B81B60" w:rsidRPr="004A3905" w:rsidTr="00B50FF8">
        <w:trPr>
          <w:tblCellSpacing w:w="0" w:type="dxa"/>
        </w:trPr>
        <w:tc>
          <w:tcPr>
            <w:tcW w:w="465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lastRenderedPageBreak/>
              <w:t>13</w:t>
            </w:r>
          </w:p>
        </w:tc>
        <w:tc>
          <w:tcPr>
            <w:tcW w:w="108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300—399.99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20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10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7.5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2.5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0.44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0.1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0.34</w:t>
            </w:r>
          </w:p>
        </w:tc>
      </w:tr>
      <w:tr w:rsidR="00B81B60" w:rsidRPr="004A3905" w:rsidTr="00B50FF8">
        <w:trPr>
          <w:tblCellSpacing w:w="0" w:type="dxa"/>
        </w:trPr>
        <w:tc>
          <w:tcPr>
            <w:tcW w:w="465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14</w:t>
            </w:r>
          </w:p>
        </w:tc>
        <w:tc>
          <w:tcPr>
            <w:tcW w:w="108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400—499.99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22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11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7.5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7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3.5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0.47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0.1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0.37</w:t>
            </w:r>
          </w:p>
        </w:tc>
      </w:tr>
      <w:tr w:rsidR="00B81B60" w:rsidRPr="004A3905" w:rsidTr="00B50FF8">
        <w:trPr>
          <w:tblCellSpacing w:w="0" w:type="dxa"/>
        </w:trPr>
        <w:tc>
          <w:tcPr>
            <w:tcW w:w="465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15</w:t>
            </w:r>
          </w:p>
        </w:tc>
        <w:tc>
          <w:tcPr>
            <w:tcW w:w="108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500以上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24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12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15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7.5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9</w:t>
            </w:r>
          </w:p>
        </w:tc>
        <w:tc>
          <w:tcPr>
            <w:tcW w:w="72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4.5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0.5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011</w:t>
            </w:r>
          </w:p>
        </w:tc>
        <w:tc>
          <w:tcPr>
            <w:tcW w:w="900" w:type="dxa"/>
            <w:vAlign w:val="center"/>
            <w:hideMark/>
          </w:tcPr>
          <w:p w:rsidR="00B81B60" w:rsidRPr="004A3905" w:rsidRDefault="00B81B60" w:rsidP="00B50FF8">
            <w:pPr>
              <w:spacing w:line="480" w:lineRule="auto"/>
              <w:jc w:val="center"/>
            </w:pPr>
            <w:r w:rsidRPr="004A3905">
              <w:t>0.40</w:t>
            </w:r>
          </w:p>
        </w:tc>
      </w:tr>
    </w:tbl>
    <w:p w:rsidR="004729C4" w:rsidRDefault="004729C4">
      <w:bookmarkStart w:id="0" w:name="_GoBack"/>
      <w:bookmarkEnd w:id="0"/>
    </w:p>
    <w:sectPr w:rsidR="00472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1D8" w:rsidRDefault="004011D8" w:rsidP="00B81B60">
      <w:r>
        <w:separator/>
      </w:r>
    </w:p>
  </w:endnote>
  <w:endnote w:type="continuationSeparator" w:id="0">
    <w:p w:rsidR="004011D8" w:rsidRDefault="004011D8" w:rsidP="00B8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1D8" w:rsidRDefault="004011D8" w:rsidP="00B81B60">
      <w:r>
        <w:separator/>
      </w:r>
    </w:p>
  </w:footnote>
  <w:footnote w:type="continuationSeparator" w:id="0">
    <w:p w:rsidR="004011D8" w:rsidRDefault="004011D8" w:rsidP="00B81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64"/>
    <w:rsid w:val="00161E64"/>
    <w:rsid w:val="004011D8"/>
    <w:rsid w:val="0043665A"/>
    <w:rsid w:val="00463A1F"/>
    <w:rsid w:val="004729C4"/>
    <w:rsid w:val="00561CDD"/>
    <w:rsid w:val="00716BA2"/>
    <w:rsid w:val="007A3A42"/>
    <w:rsid w:val="00805B95"/>
    <w:rsid w:val="00881B3D"/>
    <w:rsid w:val="008901DF"/>
    <w:rsid w:val="009036C9"/>
    <w:rsid w:val="00985395"/>
    <w:rsid w:val="0098740A"/>
    <w:rsid w:val="00A217C0"/>
    <w:rsid w:val="00A7303E"/>
    <w:rsid w:val="00B81B60"/>
    <w:rsid w:val="00BE3736"/>
    <w:rsid w:val="00CE2664"/>
    <w:rsid w:val="00EB4E26"/>
    <w:rsid w:val="00F147CB"/>
    <w:rsid w:val="00FA25AC"/>
    <w:rsid w:val="00F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6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1B6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1B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1B6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1B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6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1B6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1B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1B6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1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A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2017-05-11T08:35:00Z</dcterms:created>
  <dcterms:modified xsi:type="dcterms:W3CDTF">2017-05-11T08:36:00Z</dcterms:modified>
</cp:coreProperties>
</file>