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6"/>
        <w:spacing w:line="360" w:lineRule="auto"/>
        <w:jc w:val="left"/>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附件5</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园区</w:t>
      </w:r>
      <w:r>
        <w:rPr>
          <w:rFonts w:hint="eastAsia" w:asciiTheme="minorEastAsia" w:hAnsiTheme="minorEastAsia" w:eastAsiaTheme="minorEastAsia" w:cstheme="minorEastAsia"/>
          <w:sz w:val="24"/>
          <w:szCs w:val="24"/>
        </w:rPr>
        <w:t>投建方自评报告</w:t>
      </w:r>
    </w:p>
    <w:tbl>
      <w:tblPr>
        <w:tblStyle w:val="8"/>
        <w:tblW w:w="87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9"/>
        <w:gridCol w:w="1460"/>
        <w:gridCol w:w="4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4" w:hRule="atLeast"/>
          <w:jc w:val="center"/>
        </w:trPr>
        <w:tc>
          <w:tcPr>
            <w:tcW w:w="2889" w:type="dxa"/>
            <w:vAlign w:val="center"/>
          </w:tcPr>
          <w:p>
            <w:pPr>
              <w:pStyle w:val="16"/>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园区</w:t>
            </w:r>
            <w:r>
              <w:rPr>
                <w:rFonts w:hint="eastAsia" w:asciiTheme="minorEastAsia" w:hAnsiTheme="minorEastAsia" w:eastAsiaTheme="minorEastAsia" w:cstheme="minorEastAsia"/>
                <w:b/>
                <w:sz w:val="24"/>
                <w:szCs w:val="24"/>
              </w:rPr>
              <w:t>投建方</w:t>
            </w:r>
          </w:p>
        </w:tc>
        <w:tc>
          <w:tcPr>
            <w:tcW w:w="5900" w:type="dxa"/>
            <w:gridSpan w:val="2"/>
            <w:vAlign w:val="center"/>
          </w:tcPr>
          <w:p>
            <w:pPr>
              <w:pStyle w:val="16"/>
              <w:spacing w:line="360" w:lineRule="auto"/>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6" w:hRule="atLeast"/>
          <w:jc w:val="center"/>
        </w:trPr>
        <w:tc>
          <w:tcPr>
            <w:tcW w:w="2889" w:type="dxa"/>
            <w:vMerge w:val="restart"/>
            <w:vAlign w:val="center"/>
          </w:tcPr>
          <w:p>
            <w:pPr>
              <w:pStyle w:val="16"/>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完成</w:t>
            </w:r>
            <w:r>
              <w:rPr>
                <w:rFonts w:hint="eastAsia" w:asciiTheme="minorEastAsia" w:hAnsiTheme="minorEastAsia" w:eastAsiaTheme="minorEastAsia" w:cstheme="minorEastAsia"/>
                <w:b/>
                <w:sz w:val="24"/>
                <w:szCs w:val="24"/>
              </w:rPr>
              <w:t>合同</w:t>
            </w:r>
            <w:r>
              <w:rPr>
                <w:rFonts w:hint="eastAsia" w:asciiTheme="minorEastAsia" w:hAnsiTheme="minorEastAsia" w:eastAsiaTheme="minorEastAsia" w:cstheme="minorEastAsia"/>
                <w:b/>
                <w:sz w:val="24"/>
                <w:szCs w:val="24"/>
              </w:rPr>
              <w:t>约定</w:t>
            </w:r>
            <w:r>
              <w:rPr>
                <w:rFonts w:hint="eastAsia" w:asciiTheme="minorEastAsia" w:hAnsiTheme="minorEastAsia" w:eastAsiaTheme="minorEastAsia" w:cstheme="minorEastAsia"/>
                <w:b/>
                <w:sz w:val="24"/>
                <w:szCs w:val="24"/>
              </w:rPr>
              <w:t>供后评价</w:t>
            </w:r>
            <w:r>
              <w:rPr>
                <w:rFonts w:hint="eastAsia" w:asciiTheme="minorEastAsia" w:hAnsiTheme="minorEastAsia" w:eastAsiaTheme="minorEastAsia" w:cstheme="minorEastAsia"/>
                <w:b/>
                <w:sz w:val="24"/>
                <w:szCs w:val="24"/>
              </w:rPr>
              <w:t>指标</w:t>
            </w:r>
            <w:r>
              <w:rPr>
                <w:rFonts w:hint="eastAsia" w:asciiTheme="minorEastAsia" w:hAnsiTheme="minorEastAsia" w:eastAsiaTheme="minorEastAsia" w:cstheme="minorEastAsia"/>
                <w:b/>
                <w:sz w:val="24"/>
                <w:szCs w:val="24"/>
              </w:rPr>
              <w:t>情况</w:t>
            </w:r>
          </w:p>
        </w:tc>
        <w:tc>
          <w:tcPr>
            <w:tcW w:w="1460" w:type="dxa"/>
            <w:vAlign w:val="center"/>
          </w:tcPr>
          <w:p>
            <w:pPr>
              <w:pStyle w:val="16"/>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园区</w:t>
            </w:r>
            <w:r>
              <w:rPr>
                <w:rFonts w:hint="eastAsia" w:asciiTheme="minorEastAsia" w:hAnsiTheme="minorEastAsia" w:eastAsiaTheme="minorEastAsia" w:cstheme="minorEastAsia"/>
                <w:sz w:val="24"/>
                <w:szCs w:val="24"/>
              </w:rPr>
              <w:t>建设</w:t>
            </w:r>
          </w:p>
        </w:tc>
        <w:tc>
          <w:tcPr>
            <w:tcW w:w="4440" w:type="dxa"/>
            <w:vAlign w:val="center"/>
          </w:tcPr>
          <w:p>
            <w:pPr>
              <w:pStyle w:val="16"/>
              <w:spacing w:line="360" w:lineRule="auto"/>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6" w:hRule="atLeast"/>
          <w:jc w:val="center"/>
        </w:trPr>
        <w:tc>
          <w:tcPr>
            <w:tcW w:w="2889" w:type="dxa"/>
            <w:vMerge w:val="continue"/>
            <w:vAlign w:val="center"/>
          </w:tcPr>
          <w:p>
            <w:pPr>
              <w:pStyle w:val="16"/>
              <w:spacing w:line="360" w:lineRule="auto"/>
              <w:jc w:val="center"/>
              <w:rPr>
                <w:rFonts w:hint="eastAsia" w:asciiTheme="minorEastAsia" w:hAnsiTheme="minorEastAsia" w:eastAsiaTheme="minorEastAsia" w:cstheme="minorEastAsia"/>
                <w:b/>
                <w:sz w:val="24"/>
                <w:szCs w:val="24"/>
              </w:rPr>
            </w:pPr>
          </w:p>
        </w:tc>
        <w:tc>
          <w:tcPr>
            <w:tcW w:w="1460" w:type="dxa"/>
            <w:vAlign w:val="center"/>
          </w:tcPr>
          <w:p>
            <w:pPr>
              <w:pStyle w:val="16"/>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园区</w:t>
            </w:r>
            <w:r>
              <w:rPr>
                <w:rFonts w:hint="eastAsia" w:asciiTheme="minorEastAsia" w:hAnsiTheme="minorEastAsia" w:eastAsiaTheme="minorEastAsia" w:cstheme="minorEastAsia"/>
                <w:sz w:val="24"/>
                <w:szCs w:val="24"/>
              </w:rPr>
              <w:t>发展</w:t>
            </w:r>
          </w:p>
        </w:tc>
        <w:tc>
          <w:tcPr>
            <w:tcW w:w="4440" w:type="dxa"/>
            <w:vAlign w:val="center"/>
          </w:tcPr>
          <w:p>
            <w:pPr>
              <w:pStyle w:val="16"/>
              <w:spacing w:line="360" w:lineRule="auto"/>
              <w:jc w:val="center"/>
              <w:rPr>
                <w:rFonts w:hint="eastAsia" w:asciiTheme="minorEastAsia" w:hAnsiTheme="minorEastAsia" w:eastAsiaTheme="minorEastAsia" w:cstheme="minorEastAsia"/>
                <w:sz w:val="24"/>
                <w:szCs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6" w:hRule="atLeast"/>
          <w:jc w:val="center"/>
        </w:trPr>
        <w:tc>
          <w:tcPr>
            <w:tcW w:w="2889" w:type="dxa"/>
            <w:vMerge w:val="continue"/>
            <w:vAlign w:val="center"/>
          </w:tcPr>
          <w:p>
            <w:pPr>
              <w:pStyle w:val="16"/>
              <w:spacing w:line="360" w:lineRule="auto"/>
              <w:jc w:val="center"/>
              <w:rPr>
                <w:rFonts w:hint="eastAsia" w:asciiTheme="minorEastAsia" w:hAnsiTheme="minorEastAsia" w:eastAsiaTheme="minorEastAsia" w:cstheme="minorEastAsia"/>
                <w:b/>
                <w:sz w:val="24"/>
                <w:szCs w:val="24"/>
              </w:rPr>
            </w:pPr>
          </w:p>
        </w:tc>
        <w:tc>
          <w:tcPr>
            <w:tcW w:w="1460" w:type="dxa"/>
            <w:vAlign w:val="center"/>
          </w:tcPr>
          <w:p>
            <w:pPr>
              <w:pStyle w:val="16"/>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园区</w:t>
            </w:r>
            <w:r>
              <w:rPr>
                <w:rFonts w:hint="eastAsia" w:asciiTheme="minorEastAsia" w:hAnsiTheme="minorEastAsia" w:eastAsiaTheme="minorEastAsia" w:cstheme="minorEastAsia"/>
                <w:sz w:val="24"/>
                <w:szCs w:val="24"/>
              </w:rPr>
              <w:t>产出</w:t>
            </w:r>
          </w:p>
        </w:tc>
        <w:tc>
          <w:tcPr>
            <w:tcW w:w="4440" w:type="dxa"/>
            <w:vAlign w:val="center"/>
          </w:tcPr>
          <w:p>
            <w:pPr>
              <w:pStyle w:val="16"/>
              <w:spacing w:line="360" w:lineRule="auto"/>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4" w:hRule="atLeast"/>
          <w:jc w:val="center"/>
        </w:trPr>
        <w:tc>
          <w:tcPr>
            <w:tcW w:w="2889" w:type="dxa"/>
            <w:vAlign w:val="center"/>
          </w:tcPr>
          <w:p>
            <w:pPr>
              <w:pStyle w:val="16"/>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园区重大</w:t>
            </w:r>
            <w:r>
              <w:rPr>
                <w:rFonts w:hint="eastAsia" w:asciiTheme="minorEastAsia" w:hAnsiTheme="minorEastAsia" w:eastAsiaTheme="minorEastAsia" w:cstheme="minorEastAsia"/>
                <w:b/>
                <w:sz w:val="24"/>
                <w:szCs w:val="24"/>
              </w:rPr>
              <w:t>事件</w:t>
            </w:r>
          </w:p>
        </w:tc>
        <w:tc>
          <w:tcPr>
            <w:tcW w:w="5900" w:type="dxa"/>
            <w:gridSpan w:val="2"/>
          </w:tcPr>
          <w:p>
            <w:pPr>
              <w:pStyle w:val="16"/>
              <w:spacing w:line="360" w:lineRule="auto"/>
              <w:jc w:val="lef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9" w:hRule="atLeast"/>
          <w:jc w:val="center"/>
        </w:trPr>
        <w:tc>
          <w:tcPr>
            <w:tcW w:w="2889" w:type="dxa"/>
            <w:vAlign w:val="center"/>
          </w:tcPr>
          <w:p>
            <w:pPr>
              <w:pStyle w:val="16"/>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园区落实</w:t>
            </w:r>
            <w:r>
              <w:rPr>
                <w:rFonts w:hint="eastAsia" w:asciiTheme="minorEastAsia" w:hAnsiTheme="minorEastAsia" w:eastAsiaTheme="minorEastAsia" w:cstheme="minorEastAsia"/>
                <w:b/>
                <w:sz w:val="24"/>
                <w:szCs w:val="24"/>
              </w:rPr>
              <w:t>国家、省、市和区政策法规情况</w:t>
            </w:r>
          </w:p>
        </w:tc>
        <w:tc>
          <w:tcPr>
            <w:tcW w:w="5900" w:type="dxa"/>
            <w:gridSpan w:val="2"/>
          </w:tcPr>
          <w:p>
            <w:pPr>
              <w:pStyle w:val="16"/>
              <w:spacing w:line="360" w:lineRule="auto"/>
              <w:jc w:val="lef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4" w:hRule="atLeast"/>
          <w:jc w:val="center"/>
        </w:trPr>
        <w:tc>
          <w:tcPr>
            <w:tcW w:w="2889" w:type="dxa"/>
            <w:vAlign w:val="center"/>
          </w:tcPr>
          <w:p>
            <w:pPr>
              <w:pStyle w:val="16"/>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园区</w:t>
            </w:r>
            <w:r>
              <w:rPr>
                <w:rFonts w:hint="eastAsia" w:asciiTheme="minorEastAsia" w:hAnsiTheme="minorEastAsia" w:eastAsiaTheme="minorEastAsia" w:cstheme="minorEastAsia"/>
                <w:b/>
                <w:sz w:val="24"/>
                <w:szCs w:val="24"/>
              </w:rPr>
              <w:t>违法违规情况</w:t>
            </w:r>
          </w:p>
        </w:tc>
        <w:tc>
          <w:tcPr>
            <w:tcW w:w="5900" w:type="dxa"/>
            <w:gridSpan w:val="2"/>
          </w:tcPr>
          <w:p>
            <w:pPr>
              <w:pStyle w:val="16"/>
              <w:spacing w:line="360" w:lineRule="auto"/>
              <w:jc w:val="lef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3" w:hRule="atLeast"/>
          <w:jc w:val="center"/>
        </w:trPr>
        <w:tc>
          <w:tcPr>
            <w:tcW w:w="2889" w:type="dxa"/>
            <w:vAlign w:val="center"/>
          </w:tcPr>
          <w:p>
            <w:pPr>
              <w:pStyle w:val="16"/>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园区</w:t>
            </w:r>
            <w:r>
              <w:rPr>
                <w:rFonts w:hint="eastAsia" w:asciiTheme="minorEastAsia" w:hAnsiTheme="minorEastAsia" w:eastAsiaTheme="minorEastAsia" w:cstheme="minorEastAsia"/>
                <w:b/>
                <w:sz w:val="24"/>
                <w:szCs w:val="24"/>
              </w:rPr>
              <w:t>创新</w:t>
            </w:r>
            <w:r>
              <w:rPr>
                <w:rFonts w:hint="eastAsia" w:asciiTheme="minorEastAsia" w:hAnsiTheme="minorEastAsia" w:eastAsiaTheme="minorEastAsia" w:cstheme="minorEastAsia"/>
                <w:b/>
                <w:sz w:val="24"/>
                <w:szCs w:val="24"/>
              </w:rPr>
              <w:t>型</w:t>
            </w:r>
            <w:r>
              <w:rPr>
                <w:rFonts w:hint="eastAsia" w:asciiTheme="minorEastAsia" w:hAnsiTheme="minorEastAsia" w:eastAsiaTheme="minorEastAsia" w:cstheme="minorEastAsia"/>
                <w:b/>
                <w:sz w:val="24"/>
                <w:szCs w:val="24"/>
              </w:rPr>
              <w:t>举措</w:t>
            </w:r>
          </w:p>
        </w:tc>
        <w:tc>
          <w:tcPr>
            <w:tcW w:w="5900" w:type="dxa"/>
            <w:gridSpan w:val="2"/>
          </w:tcPr>
          <w:p>
            <w:pPr>
              <w:pStyle w:val="16"/>
              <w:spacing w:line="360" w:lineRule="auto"/>
              <w:jc w:val="left"/>
              <w:rPr>
                <w:rFonts w:hint="eastAsia" w:asciiTheme="minorEastAsia" w:hAnsiTheme="minorEastAsia" w:eastAsiaTheme="minorEastAsia" w:cstheme="minorEastAsia"/>
                <w:sz w:val="24"/>
                <w:szCs w:val="24"/>
              </w:rPr>
            </w:pPr>
          </w:p>
        </w:tc>
      </w:tr>
    </w:tbl>
    <w:p>
      <w:pPr>
        <w:pStyle w:val="16"/>
        <w:spacing w:line="360" w:lineRule="auto"/>
        <w:jc w:val="left"/>
        <w:rPr>
          <w:rFonts w:hint="eastAsia" w:asciiTheme="minorEastAsia" w:hAnsiTheme="minorEastAsia" w:eastAsiaTheme="minorEastAsia" w:cstheme="minorEastAsia"/>
          <w:sz w:val="24"/>
          <w:szCs w:val="24"/>
        </w:rPr>
      </w:pPr>
    </w:p>
    <w:p>
      <w:pPr>
        <w:pStyle w:val="16"/>
        <w:spacing w:line="360" w:lineRule="auto"/>
        <w:jc w:val="left"/>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sz w:val="24"/>
          <w:szCs w:val="24"/>
        </w:rPr>
      </w:pPr>
    </w:p>
    <w:sectPr>
      <w:footerReference r:id="rId5" w:type="default"/>
      <w:pgSz w:w="11906" w:h="16838" w:orient="landscape"/>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6584526"/>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5369A"/>
    <w:rsid w:val="000A50FB"/>
    <w:rsid w:val="000B7A3F"/>
    <w:rsid w:val="00100444"/>
    <w:rsid w:val="001321C6"/>
    <w:rsid w:val="00141EA6"/>
    <w:rsid w:val="00165E58"/>
    <w:rsid w:val="00172A27"/>
    <w:rsid w:val="00194A69"/>
    <w:rsid w:val="001D19AA"/>
    <w:rsid w:val="001D2EC7"/>
    <w:rsid w:val="00204BCD"/>
    <w:rsid w:val="00215F3B"/>
    <w:rsid w:val="00270875"/>
    <w:rsid w:val="00290677"/>
    <w:rsid w:val="00291DAB"/>
    <w:rsid w:val="002B4C6C"/>
    <w:rsid w:val="00302333"/>
    <w:rsid w:val="00320F20"/>
    <w:rsid w:val="00363C35"/>
    <w:rsid w:val="00392D88"/>
    <w:rsid w:val="00402103"/>
    <w:rsid w:val="00466514"/>
    <w:rsid w:val="00485AEE"/>
    <w:rsid w:val="0048649D"/>
    <w:rsid w:val="00494E44"/>
    <w:rsid w:val="004B11DD"/>
    <w:rsid w:val="00531707"/>
    <w:rsid w:val="00542C51"/>
    <w:rsid w:val="00574C01"/>
    <w:rsid w:val="00597AA9"/>
    <w:rsid w:val="005B21D0"/>
    <w:rsid w:val="005D1537"/>
    <w:rsid w:val="005D3DBC"/>
    <w:rsid w:val="005D7C65"/>
    <w:rsid w:val="00635A70"/>
    <w:rsid w:val="00663559"/>
    <w:rsid w:val="0068511D"/>
    <w:rsid w:val="006A4A09"/>
    <w:rsid w:val="006A7F14"/>
    <w:rsid w:val="006D610C"/>
    <w:rsid w:val="007459EC"/>
    <w:rsid w:val="00761568"/>
    <w:rsid w:val="00797090"/>
    <w:rsid w:val="007D24D8"/>
    <w:rsid w:val="007F1B40"/>
    <w:rsid w:val="008120AF"/>
    <w:rsid w:val="00870961"/>
    <w:rsid w:val="00874C0F"/>
    <w:rsid w:val="00884D42"/>
    <w:rsid w:val="00891C96"/>
    <w:rsid w:val="008F6817"/>
    <w:rsid w:val="00943CF2"/>
    <w:rsid w:val="009B2C3E"/>
    <w:rsid w:val="009D12B6"/>
    <w:rsid w:val="009E1D16"/>
    <w:rsid w:val="009E6BB4"/>
    <w:rsid w:val="00A03D62"/>
    <w:rsid w:val="00A32998"/>
    <w:rsid w:val="00A92D2F"/>
    <w:rsid w:val="00AB14FA"/>
    <w:rsid w:val="00AB248C"/>
    <w:rsid w:val="00AB5387"/>
    <w:rsid w:val="00AC56C1"/>
    <w:rsid w:val="00AE2CBC"/>
    <w:rsid w:val="00AF5B9B"/>
    <w:rsid w:val="00B016CB"/>
    <w:rsid w:val="00B06735"/>
    <w:rsid w:val="00B1490C"/>
    <w:rsid w:val="00B53B84"/>
    <w:rsid w:val="00B80209"/>
    <w:rsid w:val="00B85D41"/>
    <w:rsid w:val="00B92D80"/>
    <w:rsid w:val="00B9313B"/>
    <w:rsid w:val="00BA4A56"/>
    <w:rsid w:val="00BD25C2"/>
    <w:rsid w:val="00BE416A"/>
    <w:rsid w:val="00BF5126"/>
    <w:rsid w:val="00C10B19"/>
    <w:rsid w:val="00C47BD3"/>
    <w:rsid w:val="00C50A83"/>
    <w:rsid w:val="00C857E6"/>
    <w:rsid w:val="00C9262E"/>
    <w:rsid w:val="00CA45E0"/>
    <w:rsid w:val="00CA6579"/>
    <w:rsid w:val="00CC03EF"/>
    <w:rsid w:val="00CC513B"/>
    <w:rsid w:val="00CD070C"/>
    <w:rsid w:val="00CF4E0D"/>
    <w:rsid w:val="00D120C5"/>
    <w:rsid w:val="00D15817"/>
    <w:rsid w:val="00D17F40"/>
    <w:rsid w:val="00D33B80"/>
    <w:rsid w:val="00D36CB6"/>
    <w:rsid w:val="00D43DA7"/>
    <w:rsid w:val="00D56786"/>
    <w:rsid w:val="00D74442"/>
    <w:rsid w:val="00D8408F"/>
    <w:rsid w:val="00DB0281"/>
    <w:rsid w:val="00DC7967"/>
    <w:rsid w:val="00E17168"/>
    <w:rsid w:val="00E25969"/>
    <w:rsid w:val="00E43375"/>
    <w:rsid w:val="00E46388"/>
    <w:rsid w:val="00E4793B"/>
    <w:rsid w:val="00EB113F"/>
    <w:rsid w:val="00ED2EAB"/>
    <w:rsid w:val="00F050E4"/>
    <w:rsid w:val="00F05D57"/>
    <w:rsid w:val="00F14718"/>
    <w:rsid w:val="00F21F44"/>
    <w:rsid w:val="00F85175"/>
    <w:rsid w:val="00FA48F8"/>
    <w:rsid w:val="00FD047F"/>
    <w:rsid w:val="02004519"/>
    <w:rsid w:val="02782FBA"/>
    <w:rsid w:val="02B751D8"/>
    <w:rsid w:val="037E49ED"/>
    <w:rsid w:val="03991995"/>
    <w:rsid w:val="03A64AE6"/>
    <w:rsid w:val="03BA4652"/>
    <w:rsid w:val="043A0660"/>
    <w:rsid w:val="044B7FA3"/>
    <w:rsid w:val="04BF3C54"/>
    <w:rsid w:val="04BF7029"/>
    <w:rsid w:val="053F0915"/>
    <w:rsid w:val="05DC19EE"/>
    <w:rsid w:val="05DF1E13"/>
    <w:rsid w:val="05F54DAA"/>
    <w:rsid w:val="074B01DC"/>
    <w:rsid w:val="087B4C27"/>
    <w:rsid w:val="08DD7ED7"/>
    <w:rsid w:val="092151D8"/>
    <w:rsid w:val="09C457A0"/>
    <w:rsid w:val="0AD44A4A"/>
    <w:rsid w:val="0AF62E98"/>
    <w:rsid w:val="0B227F40"/>
    <w:rsid w:val="0C3D03BE"/>
    <w:rsid w:val="0C993FA1"/>
    <w:rsid w:val="0D7966BB"/>
    <w:rsid w:val="0E221FA4"/>
    <w:rsid w:val="0EA15DE8"/>
    <w:rsid w:val="0EA74A02"/>
    <w:rsid w:val="0ED45A4B"/>
    <w:rsid w:val="0F0355C7"/>
    <w:rsid w:val="0F81438E"/>
    <w:rsid w:val="107C1A06"/>
    <w:rsid w:val="10A843CF"/>
    <w:rsid w:val="11F05A5A"/>
    <w:rsid w:val="12135C8E"/>
    <w:rsid w:val="121B2F7E"/>
    <w:rsid w:val="12B26BDF"/>
    <w:rsid w:val="13170085"/>
    <w:rsid w:val="14113E5B"/>
    <w:rsid w:val="14347526"/>
    <w:rsid w:val="146A0B1C"/>
    <w:rsid w:val="14DC4407"/>
    <w:rsid w:val="15164245"/>
    <w:rsid w:val="15B00851"/>
    <w:rsid w:val="16924C04"/>
    <w:rsid w:val="171D20F9"/>
    <w:rsid w:val="17570A5C"/>
    <w:rsid w:val="1777487F"/>
    <w:rsid w:val="179E57EA"/>
    <w:rsid w:val="17AC1537"/>
    <w:rsid w:val="18B96C3E"/>
    <w:rsid w:val="195064D2"/>
    <w:rsid w:val="198A6BC1"/>
    <w:rsid w:val="1A8B78C8"/>
    <w:rsid w:val="1AF42CA3"/>
    <w:rsid w:val="1B1D0CF9"/>
    <w:rsid w:val="1B1E123A"/>
    <w:rsid w:val="1B885029"/>
    <w:rsid w:val="1BE84C93"/>
    <w:rsid w:val="1C4117F5"/>
    <w:rsid w:val="1C7B44B9"/>
    <w:rsid w:val="1C882E95"/>
    <w:rsid w:val="1D1B5EBC"/>
    <w:rsid w:val="1D625A87"/>
    <w:rsid w:val="1DCB3868"/>
    <w:rsid w:val="1E0203F0"/>
    <w:rsid w:val="1E2E0766"/>
    <w:rsid w:val="1E8F7FA5"/>
    <w:rsid w:val="1F3F01D0"/>
    <w:rsid w:val="1F6921F0"/>
    <w:rsid w:val="1FA57C8E"/>
    <w:rsid w:val="20504451"/>
    <w:rsid w:val="2060454A"/>
    <w:rsid w:val="210473E3"/>
    <w:rsid w:val="21092E45"/>
    <w:rsid w:val="212E6D7E"/>
    <w:rsid w:val="21B31FA1"/>
    <w:rsid w:val="21B63522"/>
    <w:rsid w:val="21DF6191"/>
    <w:rsid w:val="23093FB3"/>
    <w:rsid w:val="23335B17"/>
    <w:rsid w:val="237A749C"/>
    <w:rsid w:val="23A34624"/>
    <w:rsid w:val="242A5F98"/>
    <w:rsid w:val="24ED0358"/>
    <w:rsid w:val="254F3E05"/>
    <w:rsid w:val="255E77B6"/>
    <w:rsid w:val="263F3485"/>
    <w:rsid w:val="26F255AF"/>
    <w:rsid w:val="273A3868"/>
    <w:rsid w:val="27752454"/>
    <w:rsid w:val="2787332F"/>
    <w:rsid w:val="278A7A31"/>
    <w:rsid w:val="27CB014C"/>
    <w:rsid w:val="27CF2A5D"/>
    <w:rsid w:val="29B340BB"/>
    <w:rsid w:val="2A3336B1"/>
    <w:rsid w:val="2A500547"/>
    <w:rsid w:val="2A7F5F0C"/>
    <w:rsid w:val="2B0A67F2"/>
    <w:rsid w:val="2B9B1B48"/>
    <w:rsid w:val="2D240BAF"/>
    <w:rsid w:val="2D3C3F45"/>
    <w:rsid w:val="2DF0210A"/>
    <w:rsid w:val="2E023E19"/>
    <w:rsid w:val="2F5766B4"/>
    <w:rsid w:val="2F927915"/>
    <w:rsid w:val="2F9A307F"/>
    <w:rsid w:val="2FDF2154"/>
    <w:rsid w:val="30E22A9C"/>
    <w:rsid w:val="31A060D8"/>
    <w:rsid w:val="31C87153"/>
    <w:rsid w:val="320A7884"/>
    <w:rsid w:val="32AC0C4F"/>
    <w:rsid w:val="32D00CE6"/>
    <w:rsid w:val="334E7200"/>
    <w:rsid w:val="33CE43FE"/>
    <w:rsid w:val="34002664"/>
    <w:rsid w:val="3416219F"/>
    <w:rsid w:val="346D3DFC"/>
    <w:rsid w:val="34F44665"/>
    <w:rsid w:val="35393B13"/>
    <w:rsid w:val="3606431D"/>
    <w:rsid w:val="36E43B99"/>
    <w:rsid w:val="37031B55"/>
    <w:rsid w:val="370A71F9"/>
    <w:rsid w:val="370E35C6"/>
    <w:rsid w:val="37247A2A"/>
    <w:rsid w:val="37CF76C5"/>
    <w:rsid w:val="39280C4D"/>
    <w:rsid w:val="393202C1"/>
    <w:rsid w:val="39D972C3"/>
    <w:rsid w:val="3BB9725A"/>
    <w:rsid w:val="3BD743E0"/>
    <w:rsid w:val="3C312C7A"/>
    <w:rsid w:val="3C935548"/>
    <w:rsid w:val="3DB10587"/>
    <w:rsid w:val="3E570A9D"/>
    <w:rsid w:val="3FD86A55"/>
    <w:rsid w:val="40196D1E"/>
    <w:rsid w:val="406D16D5"/>
    <w:rsid w:val="4086427F"/>
    <w:rsid w:val="40C4536B"/>
    <w:rsid w:val="40F82145"/>
    <w:rsid w:val="4106638B"/>
    <w:rsid w:val="429D6BFF"/>
    <w:rsid w:val="42C86A10"/>
    <w:rsid w:val="42E95DED"/>
    <w:rsid w:val="430F0235"/>
    <w:rsid w:val="430F0D40"/>
    <w:rsid w:val="43AF5FB6"/>
    <w:rsid w:val="43D11DBD"/>
    <w:rsid w:val="45122B54"/>
    <w:rsid w:val="45862B2A"/>
    <w:rsid w:val="459F6843"/>
    <w:rsid w:val="45AE5C53"/>
    <w:rsid w:val="45BB4066"/>
    <w:rsid w:val="46391AD6"/>
    <w:rsid w:val="463D2FAC"/>
    <w:rsid w:val="46E30F41"/>
    <w:rsid w:val="473D6F2F"/>
    <w:rsid w:val="47E50995"/>
    <w:rsid w:val="47EA1168"/>
    <w:rsid w:val="48214163"/>
    <w:rsid w:val="49B4023C"/>
    <w:rsid w:val="49B6526F"/>
    <w:rsid w:val="49EE15B4"/>
    <w:rsid w:val="4A1C7010"/>
    <w:rsid w:val="4ABC32E3"/>
    <w:rsid w:val="4B8A4307"/>
    <w:rsid w:val="4C207CE2"/>
    <w:rsid w:val="4C3936F0"/>
    <w:rsid w:val="4C4431DD"/>
    <w:rsid w:val="4C6E62E7"/>
    <w:rsid w:val="4D550AFD"/>
    <w:rsid w:val="4D7059D5"/>
    <w:rsid w:val="4E0F606F"/>
    <w:rsid w:val="4E841B2B"/>
    <w:rsid w:val="4E9D2917"/>
    <w:rsid w:val="4EA01499"/>
    <w:rsid w:val="4F210ACB"/>
    <w:rsid w:val="4F2C79F9"/>
    <w:rsid w:val="4F6644EB"/>
    <w:rsid w:val="501828AE"/>
    <w:rsid w:val="505A7C77"/>
    <w:rsid w:val="510C0F26"/>
    <w:rsid w:val="521207EC"/>
    <w:rsid w:val="52484168"/>
    <w:rsid w:val="53674D1D"/>
    <w:rsid w:val="5407085C"/>
    <w:rsid w:val="54461AB0"/>
    <w:rsid w:val="547F7462"/>
    <w:rsid w:val="54912B0E"/>
    <w:rsid w:val="55AA2E73"/>
    <w:rsid w:val="55B06187"/>
    <w:rsid w:val="56186573"/>
    <w:rsid w:val="564F33CC"/>
    <w:rsid w:val="568F6EC9"/>
    <w:rsid w:val="573E2E7D"/>
    <w:rsid w:val="57470458"/>
    <w:rsid w:val="585E46DE"/>
    <w:rsid w:val="58A8598E"/>
    <w:rsid w:val="595D2327"/>
    <w:rsid w:val="59ED7EF0"/>
    <w:rsid w:val="5A0163B1"/>
    <w:rsid w:val="5A4D46CD"/>
    <w:rsid w:val="5A9D0254"/>
    <w:rsid w:val="5ADC2C9E"/>
    <w:rsid w:val="5C6E24AD"/>
    <w:rsid w:val="5C775BD2"/>
    <w:rsid w:val="5CE84869"/>
    <w:rsid w:val="5D813098"/>
    <w:rsid w:val="5D911634"/>
    <w:rsid w:val="5F1E5E88"/>
    <w:rsid w:val="5F3100D0"/>
    <w:rsid w:val="5F6C5123"/>
    <w:rsid w:val="5FFF6755"/>
    <w:rsid w:val="6059261D"/>
    <w:rsid w:val="60A62E29"/>
    <w:rsid w:val="60DC2474"/>
    <w:rsid w:val="60DD11C9"/>
    <w:rsid w:val="63DE662A"/>
    <w:rsid w:val="64165380"/>
    <w:rsid w:val="66504505"/>
    <w:rsid w:val="67450FC5"/>
    <w:rsid w:val="67924C55"/>
    <w:rsid w:val="680479C4"/>
    <w:rsid w:val="683C2D91"/>
    <w:rsid w:val="688E6416"/>
    <w:rsid w:val="692019A0"/>
    <w:rsid w:val="698F1750"/>
    <w:rsid w:val="69AA2513"/>
    <w:rsid w:val="69C47F91"/>
    <w:rsid w:val="69D72FC0"/>
    <w:rsid w:val="6B3D3343"/>
    <w:rsid w:val="6B6570DC"/>
    <w:rsid w:val="6B9351B8"/>
    <w:rsid w:val="6B937F84"/>
    <w:rsid w:val="6BA33C2B"/>
    <w:rsid w:val="6C0010D7"/>
    <w:rsid w:val="6C0A71B3"/>
    <w:rsid w:val="6C89519F"/>
    <w:rsid w:val="6CA93E1D"/>
    <w:rsid w:val="6E981BE5"/>
    <w:rsid w:val="6F066557"/>
    <w:rsid w:val="6F8B415F"/>
    <w:rsid w:val="6FAA11EA"/>
    <w:rsid w:val="703516D7"/>
    <w:rsid w:val="70AC1F6D"/>
    <w:rsid w:val="71105782"/>
    <w:rsid w:val="71827024"/>
    <w:rsid w:val="719B47E5"/>
    <w:rsid w:val="71C15AB6"/>
    <w:rsid w:val="71F14D1C"/>
    <w:rsid w:val="721A3EFA"/>
    <w:rsid w:val="72226AFC"/>
    <w:rsid w:val="73350BAA"/>
    <w:rsid w:val="73BC090D"/>
    <w:rsid w:val="741844F6"/>
    <w:rsid w:val="75025A6A"/>
    <w:rsid w:val="7527411E"/>
    <w:rsid w:val="752A3B5A"/>
    <w:rsid w:val="75F22087"/>
    <w:rsid w:val="760E1E31"/>
    <w:rsid w:val="773B301C"/>
    <w:rsid w:val="77707AFD"/>
    <w:rsid w:val="78A65245"/>
    <w:rsid w:val="7A5A6FDB"/>
    <w:rsid w:val="7B382D3A"/>
    <w:rsid w:val="7BB661F2"/>
    <w:rsid w:val="7DA157B9"/>
    <w:rsid w:val="7F2201B2"/>
    <w:rsid w:val="7F43647C"/>
    <w:rsid w:val="7FD56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2"/>
    <w:qFormat/>
    <w:uiPriority w:val="9"/>
    <w:pPr>
      <w:keepNext/>
      <w:keepLines/>
      <w:spacing w:before="340" w:after="330" w:line="578" w:lineRule="auto"/>
      <w:outlineLvl w:val="0"/>
    </w:pPr>
    <w:rPr>
      <w:rFonts w:ascii="Calibri" w:hAnsi="Calibri"/>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34"/>
    <w:qFormat/>
    <w:uiPriority w:val="0"/>
    <w:rPr>
      <w:sz w:val="18"/>
      <w:szCs w:val="18"/>
    </w:rPr>
  </w:style>
  <w:style w:type="paragraph" w:styleId="4">
    <w:name w:val="footer"/>
    <w:basedOn w:val="1"/>
    <w:link w:val="35"/>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link w:val="33"/>
    <w:unhideWhenUsed/>
    <w:qFormat/>
    <w:uiPriority w:val="99"/>
    <w:pPr>
      <w:snapToGrid w:val="0"/>
      <w:jc w:val="left"/>
    </w:pPr>
    <w:rPr>
      <w:rFonts w:ascii="Calibri" w:hAnsi="Calibri"/>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qFormat/>
    <w:uiPriority w:val="0"/>
    <w:rPr>
      <w:b/>
      <w:bCs/>
    </w:rPr>
  </w:style>
  <w:style w:type="character" w:styleId="12">
    <w:name w:val="footnote reference"/>
    <w:unhideWhenUsed/>
    <w:qFormat/>
    <w:uiPriority w:val="99"/>
    <w:rPr>
      <w:vertAlign w:val="superscript"/>
    </w:rPr>
  </w:style>
  <w:style w:type="paragraph" w:customStyle="1" w:styleId="13">
    <w:name w:val="正文 New New"/>
    <w:qFormat/>
    <w:uiPriority w:val="0"/>
    <w:pPr>
      <w:widowControl w:val="0"/>
      <w:jc w:val="both"/>
    </w:pPr>
    <w:rPr>
      <w:rFonts w:ascii="Calibri" w:hAnsi="Calibri" w:eastAsia="宋体" w:cs="黑体"/>
      <w:kern w:val="2"/>
      <w:sz w:val="21"/>
      <w:szCs w:val="22"/>
      <w:lang w:val="en-US" w:eastAsia="zh-CN" w:bidi="ar-SA"/>
    </w:rPr>
  </w:style>
  <w:style w:type="paragraph" w:customStyle="1" w:styleId="14">
    <w:name w:val="正文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15">
    <w:name w:val="标题 1 New"/>
    <w:basedOn w:val="16"/>
    <w:next w:val="16"/>
    <w:qFormat/>
    <w:uiPriority w:val="0"/>
    <w:pPr>
      <w:keepNext/>
      <w:keepLines/>
      <w:spacing w:before="340" w:after="330" w:line="578" w:lineRule="auto"/>
      <w:outlineLvl w:val="0"/>
    </w:pPr>
    <w:rPr>
      <w:b/>
      <w:bCs/>
      <w:kern w:val="44"/>
      <w:sz w:val="44"/>
      <w:szCs w:val="44"/>
    </w:rPr>
  </w:style>
  <w:style w:type="paragraph" w:customStyle="1" w:styleId="16">
    <w:name w:val="正文 New"/>
    <w:qFormat/>
    <w:uiPriority w:val="0"/>
    <w:pPr>
      <w:widowControl w:val="0"/>
      <w:jc w:val="both"/>
    </w:pPr>
    <w:rPr>
      <w:rFonts w:ascii="Calibri" w:hAnsi="Calibri" w:eastAsia="宋体" w:cs="黑体"/>
      <w:kern w:val="2"/>
      <w:sz w:val="21"/>
      <w:szCs w:val="22"/>
      <w:lang w:val="en-US" w:eastAsia="zh-CN" w:bidi="ar-SA"/>
    </w:rPr>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19">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
    <w:name w:val="正文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
    <w:name w:val="_Style 22"/>
    <w:unhideWhenUsed/>
    <w:qFormat/>
    <w:uiPriority w:val="99"/>
    <w:rPr>
      <w:rFonts w:ascii="Times New Roman" w:hAnsi="Times New Roman" w:eastAsia="宋体" w:cs="Times New Roman"/>
      <w:kern w:val="2"/>
      <w:sz w:val="21"/>
      <w:lang w:val="en-US" w:eastAsia="zh-CN" w:bidi="ar-SA"/>
    </w:rPr>
  </w:style>
  <w:style w:type="paragraph" w:customStyle="1" w:styleId="24">
    <w:name w:val="正文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25">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正文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31">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2">
    <w:name w:val="标题 1 字符"/>
    <w:link w:val="2"/>
    <w:qFormat/>
    <w:uiPriority w:val="9"/>
    <w:rPr>
      <w:rFonts w:ascii="Calibri" w:hAnsi="Calibri"/>
      <w:b/>
      <w:bCs/>
      <w:kern w:val="44"/>
      <w:sz w:val="44"/>
      <w:szCs w:val="44"/>
    </w:rPr>
  </w:style>
  <w:style w:type="character" w:customStyle="1" w:styleId="33">
    <w:name w:val="脚注文本 字符"/>
    <w:link w:val="6"/>
    <w:qFormat/>
    <w:uiPriority w:val="99"/>
    <w:rPr>
      <w:rFonts w:ascii="Calibri" w:hAnsi="Calibri"/>
      <w:kern w:val="2"/>
      <w:sz w:val="18"/>
      <w:szCs w:val="18"/>
    </w:rPr>
  </w:style>
  <w:style w:type="character" w:customStyle="1" w:styleId="34">
    <w:name w:val="批注框文本 字符"/>
    <w:link w:val="3"/>
    <w:qFormat/>
    <w:uiPriority w:val="0"/>
    <w:rPr>
      <w:kern w:val="2"/>
      <w:sz w:val="18"/>
      <w:szCs w:val="18"/>
    </w:rPr>
  </w:style>
  <w:style w:type="character" w:customStyle="1" w:styleId="35">
    <w:name w:val="页脚 字符"/>
    <w:basedOn w:val="10"/>
    <w:link w:val="4"/>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2223</Words>
  <Characters>12676</Characters>
  <Lines>105</Lines>
  <Paragraphs>29</Paragraphs>
  <TotalTime>100</TotalTime>
  <ScaleCrop>false</ScaleCrop>
  <LinksUpToDate>false</LinksUpToDate>
  <CharactersWithSpaces>14870</CharactersWithSpaces>
  <Application>WPS Office_11.1.0.9022_F1E327BC-269C-435d-A152-05C5408002CA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2019-06-24T01:55:00Z</dcterms:created>
  <dc:creator>产业园区开发办公室/谢伶莉</dc:creator>
  <cp:lastModifiedBy>燃藜小月</cp:lastModifiedBy>
  <cp:lastPrinted>2019-07-08T07:20:00Z</cp:lastPrinted>
  <dcterms:modified xsi:type="dcterms:W3CDTF">2019-09-09T08:35:07Z</dcterms:modified>
  <dc:title>广州南沙新区（自贸片区）新兴产业园区</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