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spacing w:line="500" w:lineRule="exact"/>
        <w:rPr>
          <w:rFonts w:ascii="Times New Roman" w:hAnsi="Times New Roman" w:cs="Times New Roman"/>
          <w:highlight w:val="none"/>
        </w:rPr>
      </w:pP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订制式审批服务事项清单</w:t>
      </w:r>
    </w:p>
    <w:tbl>
      <w:tblPr>
        <w:tblStyle w:val="6"/>
        <w:tblpPr w:leftFromText="180" w:rightFromText="180" w:vertAnchor="text" w:horzAnchor="page" w:tblpXSpec="center" w:tblpY="481"/>
        <w:tblOverlap w:val="never"/>
        <w:tblW w:w="13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33"/>
        <w:gridCol w:w="4587"/>
        <w:gridCol w:w="2366"/>
        <w:gridCol w:w="238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服务阶段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服务事项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事项类别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办理部门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选择服务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事项（勾选）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项目引进阶段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项目筹建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瓶颈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问题决策参考咨询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订制个性化报批流程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规划方案前期咨询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地形图测量免费服务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周边管线探测免费服务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提供项目备案、用地等手续的申办指引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项目环评前期咨询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企业投资项目备案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企业投资项目核准（新增）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项目引进阶段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需要履行项目审批、核准手续的依法必须招标的基建工程、特许经营项目招标方式和招标范围的核准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建设用地规划许可证核发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国有建设用地使用权登记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（首次登记）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区规划和自然资源局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规划许可阶段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提供规划、环评、人防等手续的申办指引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技术统筹咨询服务（协助企业将环保、绿色建筑、海绵城市、安全、航空限高等技术要求落实在规划设计方案中）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设计方案技术审查（电子文件核查）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建筑工程放线测量免费服务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建设工程规划许可技术审查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（电子文件核查）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人防技术咨询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环评技术咨询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提供临水、临电、临气等申报服务指引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及协调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区民营经济和企业服务局会同供水、供电、供气部门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规划许可阶段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提供水电气申报服务指引及协调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区民营经济和企业服务局会同供水、供电、供气部门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建筑工程设计方案审查及调整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建设工程规划类许可证核发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应建或易地防空地下室的民用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建筑项目许可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防空地下室易地建设费征收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建设工程规划许可与人防工程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行政许可并联审批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建设项目环境影响评价文件审批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大中型建设工程初步设计审查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（使用国有资金的投资项目）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排水设施设计条件咨询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区水务局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超限高层建筑工程抗震设防审批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市级权限行政审批服务事项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市住房城乡建设局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施工许可阶段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施工许可政策咨询，合理确定施工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组织时序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提供路口开设、占用绿地、树木迁移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等技术指引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施工许可阶段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提供施工图设计文件、消防设计、人防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设计联合图审免费服务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临时占用绿地审批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占用城市绿地审批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占用、挖掘城市道路审批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砍伐、迁移城市树木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房屋建筑工程分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三阶段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办理施工许可证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（含建设工程质量安全、人防监督登记）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房屋建筑工程分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两阶段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办理施工许可证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（含建设工程质量安全、人防监督登记）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房屋建筑工程办理整体的施工许可证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（含建设工程质量安全、人防监督登记）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公共排水设施接驳核准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污水排入排水管网许可证核发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调整用水计划审批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排水报装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施工许可阶段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特殊建设工程消防设计审查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区住房城乡建设局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缴交城市基础设施配套费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区住房城乡建设局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生产建设项目水土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保持方案审批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区水务局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竣工验收阶段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联合测绘（含建设工程规划条件核实测量、人防测量、不动产测绘）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建设工程规划条件核实技术审查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（审批服务中心）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提供消防验收、人防验收、房产登记等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服务指引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技术审查和咨询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区民营经济和企业服务局会同住房城乡建设、规划和自然资源部门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建设工程规划条件核实合格证核发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区行政审批局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结建式人防工程竣工验收备案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区住房城乡建设局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建设工程消防验收或竣工验收消防备案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区住房城乡建设局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广州市房屋建筑和市政基础设施工程竣工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联合验收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区住房城乡建设局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防雷装置竣工验收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区气象局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对水土保持设施验收材料的报备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行政审批服务事项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区水务局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jc w:val="both"/>
        <w:textAlignment w:val="auto"/>
        <w:rPr>
          <w:sz w:val="10"/>
          <w:szCs w:val="10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5" w:orient="landscape"/>
      <w:pgMar w:top="1474" w:right="1440" w:bottom="1474" w:left="1440" w:header="992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498F2-6658-4559-8EF1-53E75A0861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022D98B-9510-4614-9C01-F62C378A54C3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9FFAFFEE-7593-4FFD-9261-6D0D78873526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074F851B-87F2-4F22-AD71-3DB0F4E2F7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mY1MGMzOTExNDIzMTJlNDFhMzNmOTJhYmQ2YTYifQ=="/>
  </w:docVars>
  <w:rsids>
    <w:rsidRoot w:val="06B23FD1"/>
    <w:rsid w:val="02BA7303"/>
    <w:rsid w:val="06B23FD1"/>
    <w:rsid w:val="0C1E1DB9"/>
    <w:rsid w:val="0ECE6D85"/>
    <w:rsid w:val="10791704"/>
    <w:rsid w:val="10F85956"/>
    <w:rsid w:val="17050A92"/>
    <w:rsid w:val="188977EB"/>
    <w:rsid w:val="22BF3570"/>
    <w:rsid w:val="23D24BDB"/>
    <w:rsid w:val="30317183"/>
    <w:rsid w:val="30F51CAF"/>
    <w:rsid w:val="35696728"/>
    <w:rsid w:val="3AA615F1"/>
    <w:rsid w:val="49D232E5"/>
    <w:rsid w:val="49E856FD"/>
    <w:rsid w:val="4D457367"/>
    <w:rsid w:val="4FDA6C5E"/>
    <w:rsid w:val="527955C1"/>
    <w:rsid w:val="56CB4F43"/>
    <w:rsid w:val="589046EA"/>
    <w:rsid w:val="5B477C70"/>
    <w:rsid w:val="62937380"/>
    <w:rsid w:val="6C31683B"/>
    <w:rsid w:val="748360EB"/>
    <w:rsid w:val="77A51169"/>
    <w:rsid w:val="78E06F2C"/>
    <w:rsid w:val="7A0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left="420" w:leftChars="200" w:firstLine="819" w:firstLineChars="200"/>
    </w:pPr>
    <w:rPr>
      <w:szCs w:val="24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napToGrid w:val="0"/>
      <w:spacing w:val="2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5165</Words>
  <Characters>5283</Characters>
  <Lines>0</Lines>
  <Paragraphs>0</Paragraphs>
  <TotalTime>0</TotalTime>
  <ScaleCrop>false</ScaleCrop>
  <LinksUpToDate>false</LinksUpToDate>
  <CharactersWithSpaces>5330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2022-05-19T03:59:00Z</dcterms:created>
  <dc:creator>黎藜</dc:creator>
  <cp:lastModifiedBy>郑壮淮</cp:lastModifiedBy>
  <dcterms:modified xsi:type="dcterms:W3CDTF">2022-05-24T08:35:42Z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70FE8455E0DA4D60BC09FA30A2ACB575</vt:lpwstr>
  </property>
</Properties>
</file>