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  <w:t>1</w:t>
      </w:r>
    </w:p>
    <w:p>
      <w:pPr>
        <w:jc w:val="center"/>
        <w:rPr>
          <w:rFonts w:ascii="Times New Roman" w:hAnsi="Times New Roman" w:eastAsia="方正小标宋简体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  <w:shd w:val="clear" w:color="auto" w:fill="FFFFFF"/>
        </w:rPr>
        <w:t>排水管渠清疏频率</w:t>
      </w:r>
    </w:p>
    <w:bookmarkEnd w:id="0"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445"/>
        <w:gridCol w:w="1281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1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  <w:t>设施名称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  <w:t>频率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  <w:t>（次/年）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  <w:t>雨水（合流管道）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D&lt;600mm雨水(合流)管道(小型管道)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3.5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雨季前、中、后各清疏1次，非雨季视淤积情况清理50%长度的管道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600mm≤D≤1000mm雨水(合流)管道(中型管道)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平均每半年1次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1000mm&lt;D≤1500mm雨水(合流)管道(大型管道)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1.5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雨季前清疏1次，非雨季视淤积情况清理50%长度的管道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D&gt;1500mm雨水(合流)管道(特大型管道)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平均每年清疏1次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  <w:t>污水管道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D&lt;600mm污水管道(小型管道)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平均每四个月清疏1次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600mm≤D≤1000mm污水管道(中型管道)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平均每半年清疏1次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1000mm&lt;D≤1500mm污水管道(大型管道)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平均每年清疏1次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D&gt;1500mm污水管道(特大型管道)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0.5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平均每两年清疏1次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  <w:t>渠箱（暗渠、明渠）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A&lt;0.283m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渠箱(小型渠箱)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3.5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雨季前、中、后各清疏1次，非雨季视淤积情况清理50%长度的管道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0.283m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≤A≤0.785m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渠箱(中型渠箱)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每半年清疏1次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0.785m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&lt;A≤1.766m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渠箱(大型管渠)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1.5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雨季前清疏1次，非雨季视淤积情况清理50%长度的管道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A&gt;1.766m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雨水(合流)管渠(特大型管渠)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0.5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平均每两年清疏1次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1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  <w:t>各类检查井(雨水、合流)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8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雨季每月清疏1次，旱季每三个月清疏1次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1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  <w:t>各类检查井(污水)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6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平均每两个月清疏1次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1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  <w:t>雨水口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12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平均每月清疏1次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1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0"/>
                <w:szCs w:val="21"/>
              </w:rPr>
              <w:t>排放口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4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平均每半年清疏1次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682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备注：1.D表示管道管径，单位为mm;A表示渠箱(暗渠、明渠)的截面积A，单位为m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 xml:space="preserve">      2.过涌污水管的清疏频率可根据实际需要适当增加。</w:t>
            </w:r>
          </w:p>
          <w:p>
            <w:pPr>
              <w:widowControl/>
              <w:numPr>
                <w:ilvl w:val="255"/>
                <w:numId w:val="0"/>
              </w:numPr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 xml:space="preserve">      3.清疏频率应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当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根据雨、污水管径，排水量等因素综合考量。</w:t>
            </w:r>
          </w:p>
        </w:tc>
      </w:tr>
    </w:tbl>
    <w:p>
      <w:pPr>
        <w:widowControl/>
        <w:tabs>
          <w:tab w:val="left" w:pos="9225"/>
        </w:tabs>
        <w:jc w:val="left"/>
        <w:textAlignment w:val="center"/>
        <w:rPr>
          <w:rFonts w:ascii="Times New Roman" w:hAnsi="Times New Roman" w:eastAsia="仿宋_GB2312"/>
          <w:kern w:val="0"/>
          <w:sz w:val="20"/>
          <w:szCs w:val="21"/>
        </w:rPr>
        <w:sectPr>
          <w:pgSz w:w="11906" w:h="16838"/>
          <w:pgMar w:top="850" w:right="680" w:bottom="567" w:left="680" w:header="851" w:footer="992" w:gutter="0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BD"/>
    <w:rsid w:val="00000775"/>
    <w:rsid w:val="00016330"/>
    <w:rsid w:val="00021A50"/>
    <w:rsid w:val="000259BD"/>
    <w:rsid w:val="000845A3"/>
    <w:rsid w:val="000A0B61"/>
    <w:rsid w:val="000B6F4C"/>
    <w:rsid w:val="001063DA"/>
    <w:rsid w:val="00130C8E"/>
    <w:rsid w:val="001B06D1"/>
    <w:rsid w:val="001B3060"/>
    <w:rsid w:val="001D6AB7"/>
    <w:rsid w:val="00212B71"/>
    <w:rsid w:val="00226850"/>
    <w:rsid w:val="002361E6"/>
    <w:rsid w:val="003B2C10"/>
    <w:rsid w:val="0042129F"/>
    <w:rsid w:val="00427B5F"/>
    <w:rsid w:val="004A1B51"/>
    <w:rsid w:val="00512DEF"/>
    <w:rsid w:val="00540696"/>
    <w:rsid w:val="00543897"/>
    <w:rsid w:val="0056242D"/>
    <w:rsid w:val="00564B34"/>
    <w:rsid w:val="00600026"/>
    <w:rsid w:val="006A74AE"/>
    <w:rsid w:val="008B142F"/>
    <w:rsid w:val="009244DC"/>
    <w:rsid w:val="009352E0"/>
    <w:rsid w:val="009D03E5"/>
    <w:rsid w:val="009D73EA"/>
    <w:rsid w:val="009E5FEA"/>
    <w:rsid w:val="00A42735"/>
    <w:rsid w:val="00B52009"/>
    <w:rsid w:val="00BA2CCB"/>
    <w:rsid w:val="00BB3291"/>
    <w:rsid w:val="00BD11BB"/>
    <w:rsid w:val="00C11349"/>
    <w:rsid w:val="00C15DC3"/>
    <w:rsid w:val="00C9045C"/>
    <w:rsid w:val="00CA3B33"/>
    <w:rsid w:val="00D01A8A"/>
    <w:rsid w:val="00D41301"/>
    <w:rsid w:val="00D4422E"/>
    <w:rsid w:val="00DD1096"/>
    <w:rsid w:val="00E037BF"/>
    <w:rsid w:val="00E65528"/>
    <w:rsid w:val="00EE258D"/>
    <w:rsid w:val="00F21F7A"/>
    <w:rsid w:val="00F40631"/>
    <w:rsid w:val="00F81AC8"/>
    <w:rsid w:val="00FA1E96"/>
    <w:rsid w:val="00FA3B4B"/>
    <w:rsid w:val="09A05186"/>
    <w:rsid w:val="714C1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301</Words>
  <Characters>1719</Characters>
  <Lines>14</Lines>
  <Paragraphs>4</Paragraphs>
  <TotalTime>3</TotalTime>
  <ScaleCrop>false</ScaleCrop>
  <LinksUpToDate>false</LinksUpToDate>
  <CharactersWithSpaces>2016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2020-09-28T09:35:00Z</dcterms:created>
  <dc:creator>吴珊</dc:creator>
  <cp:lastModifiedBy>HTH</cp:lastModifiedBy>
  <dcterms:modified xsi:type="dcterms:W3CDTF">2020-11-09T02:10:13Z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