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eastAsia="方正黑体_GBK" w:cs="Times New Roman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60" w:lineRule="exact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2022-2023“创客中国”国际中小企业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创新创业大赛年度决赛活动方案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一、活动背景</w:t>
      </w:r>
    </w:p>
    <w:p>
      <w:pPr>
        <w:pStyle w:val="4"/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粤港澳大湾区是我国开放程度最经济活力最强的区域之一，是我国高、发展的重要引擎。2022年6月，国务院印发的《广州南沙深化面向世界的粤港澳全面合作总体方案》赋予南沙“立足湾区、协同港澳、面向世界的重大战略性平台”，并提“科技创新产业合作基地”、“青少年创业就业合作平台”、“高水平对外开放门户”’规则街接机制接高地”、“高质量城市发展标杆”五大任务。</w:t>
      </w:r>
    </w:p>
    <w:p>
      <w:pPr>
        <w:pStyle w:val="4"/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贯彻落实《南沙方案》，支持港澳更好融入国家发展大局的总体工作部署，工业和信息化部中小企业发展促进中心、中国中小企业国际合作协会按照工业和信息化部“创客中国”中小企业创新创业大赛的总体部署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于2023年11月29日举办“2022-2023</w:t>
      </w:r>
      <w:r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  <w:t>‘</w:t>
      </w:r>
      <w:r>
        <w:rPr>
          <w:rFonts w:hint="default" w:ascii="Times New Roman" w:hAnsi="Times New Roman" w:eastAsia="仿宋_GB2312"/>
          <w:color w:val="000000"/>
          <w:sz w:val="32"/>
          <w:szCs w:val="32"/>
          <w:lang w:eastAsia="zh-CN"/>
        </w:rPr>
        <w:t>创客中国</w:t>
      </w:r>
      <w:r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  <w:t>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国际中小企业创新创业大赛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决赛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去年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疫情影响，2022年度决赛延至今年与2023年度决赛同时举办）。</w:t>
      </w:r>
    </w:p>
    <w:p>
      <w:pPr>
        <w:pStyle w:val="4"/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组织机构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主办单位：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工业和信息化部中小企业发展促进中心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中国中小企业国际合作协会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支持单位：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广州市工业和信息化局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广州市人民政府港澳事务办公室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广州市南沙区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人民政府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承办单位：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广州趣科信息科技有限公司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广州市产业园区商会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时间及地点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活动时间：2023年11月29日（星期三）上午8:30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会场地点：南沙区金茂万豪酒店裙楼三楼金茂宴会厅</w:t>
      </w:r>
    </w:p>
    <w:p>
      <w:pPr>
        <w:spacing w:line="560" w:lineRule="exact"/>
        <w:ind w:firstLine="1920" w:firstLineChars="6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（广东省广州市南沙区黄阁镇绿金路1号）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活动形式</w:t>
      </w:r>
    </w:p>
    <w:p>
      <w:pPr>
        <w:pStyle w:val="4"/>
        <w:adjustRightInd w:val="0"/>
        <w:snapToGrid w:val="0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决赛将以线上线下相结合形式举办，以线下参与为主，同时为境内外企业与项目对接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搭建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对接平台，邀请嘉宾、决赛评委及参赛项目团队现场参与。线下议程设有项目路演、以展促赛展览展示、项目签约仪式。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参与人员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模约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主要包括：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工业和信息化部中小企业局及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港澳办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工业和信息化部中小企业发展促进中心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中国中小企业国际合作协会；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广东省工业和信息化厅、香港中联办青年工作部、香港政府资讯科技总监办公室、澳门经济及科技发展局；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广州市人民政府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广州市工业和信息化局等单位领导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、南沙区人民政府、南沙区工业和信息化局等单位领导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香港、澳门承办方代表及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广州市相关产业园区、商协会、企业、投资机构、港澳青年创新创业基地等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代表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创新项目、技术团队负责人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媒体单位代表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活动议程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拟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）</w:t>
      </w:r>
    </w:p>
    <w:tbl>
      <w:tblPr>
        <w:tblStyle w:val="2"/>
        <w:tblW w:w="470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6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11月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29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日议程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23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“创客中国”国际中小企业创新创业大赛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年度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决赛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8:30-9:00</w:t>
            </w: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 xml:space="preserve">入场登记及自由交流 </w:t>
            </w:r>
          </w:p>
          <w:p>
            <w:pPr>
              <w:widowControl/>
              <w:spacing w:line="440" w:lineRule="exact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(参观二十一强摊位、南沙示范展示区，并进行交流)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9: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-9: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05</w:t>
            </w: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主持人介绍出席领导、评委及嘉宾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9:05-9:25</w:t>
            </w: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领导致辞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工业和信息化部中小企业局领导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" w:hAnsi="仿宋" w:eastAsia="仿宋" w:cs="Times New Roman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-20"/>
                <w:kern w:val="0"/>
                <w:sz w:val="28"/>
                <w:szCs w:val="28"/>
              </w:rPr>
              <w:t>工业和信息化部中小企业发展促进中心领导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Times New Roman"/>
                <w:color w:val="000000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pacing w:val="-20"/>
                <w:kern w:val="0"/>
                <w:sz w:val="28"/>
                <w:szCs w:val="28"/>
              </w:rPr>
              <w:t>广州市人民政府/广州市工业和信息化局</w:t>
            </w:r>
            <w:r>
              <w:rPr>
                <w:rFonts w:hint="eastAsia" w:ascii="仿宋" w:hAnsi="仿宋" w:eastAsia="仿宋" w:cs="Times New Roman"/>
                <w:color w:val="000000"/>
                <w:spacing w:val="-20"/>
                <w:kern w:val="0"/>
                <w:sz w:val="28"/>
                <w:szCs w:val="28"/>
                <w:lang w:eastAsia="zh-CN"/>
              </w:rPr>
              <w:t>领导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广州市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南沙区人民政府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eastAsia="zh-CN"/>
              </w:rPr>
              <w:t>领导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9:25-9:3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项目签约仪式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广州市</w:t>
            </w:r>
            <w:r>
              <w:rPr>
                <w:rFonts w:hint="eastAsia"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  <w:t>南沙区创新创业环境及招商引资、招才引智激励政策推介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40-9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default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决赛入围项目介绍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9:45-9:50</w:t>
            </w: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default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大赛启动仪式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50-9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茶歇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9: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55</w:t>
            </w: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主持人介绍决赛比赛规则及流程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决赛入围项目路演与评审</w:t>
            </w:r>
          </w:p>
          <w:p>
            <w:pPr>
              <w:widowControl/>
              <w:spacing w:line="440" w:lineRule="exact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9个路演项目，每个项目路演10分钟，评委提问互动5分钟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12: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15-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12: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主持人宣读决赛冠、亚、季军名单</w:t>
            </w:r>
          </w:p>
          <w:p>
            <w:pPr>
              <w:widowControl/>
              <w:spacing w:line="440" w:lineRule="exact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颁奖合影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12: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-13:30</w:t>
            </w: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午餐：酒店自助餐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2"/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2022“创客中国”国际中小企业创新创业大赛年度决赛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13:30-14:00</w:t>
            </w: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  <w:t>签到及暖场环节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  <w:t>14:00-14:05</w:t>
            </w: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  <w:t>主持人介绍参会嘉宾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14:05-14:10</w:t>
            </w: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  <w:t>主持人介绍到场评委、决赛比赛规则及流程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14:10-15:40</w:t>
            </w: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  <w:t>决赛入围项目路演与评审（上）</w:t>
            </w:r>
          </w:p>
          <w:p>
            <w:pPr>
              <w:widowControl/>
              <w:spacing w:line="440" w:lineRule="exact"/>
              <w:textAlignment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  <w:t>6个路演项目，每个项目路演10分钟，评委提问互动5分钟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15:40-15:50</w:t>
            </w: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  <w:t>茶歇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15:50-17:20</w:t>
            </w: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  <w:t>决赛入围项目路演与评审（下）</w:t>
            </w:r>
          </w:p>
          <w:p>
            <w:pPr>
              <w:widowControl/>
              <w:spacing w:line="440" w:lineRule="exact"/>
              <w:textAlignment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  <w:t>6个路演项目，每个项目路演10分钟，评委提问互动5分钟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17</w:t>
            </w: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17</w:t>
            </w: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  <w:t>“创客中国”国际中小企业创新创业大赛成功落地项目团队代表分享（香港）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17:30-17:40</w:t>
            </w: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textAlignment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  <w:t>主持人宣读决赛冠、亚、季军名单</w:t>
            </w:r>
          </w:p>
          <w:p>
            <w:pPr>
              <w:widowControl/>
              <w:spacing w:line="440" w:lineRule="exact"/>
              <w:textAlignment w:val="center"/>
              <w:rPr>
                <w:rFonts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kern w:val="0"/>
                <w:sz w:val="28"/>
                <w:szCs w:val="28"/>
              </w:rPr>
              <w:t>颁奖合影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4D69DF"/>
    <w:multiLevelType w:val="singleLevel"/>
    <w:tmpl w:val="A04D69D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I5M2NjNjc2NDM4NTE0ZmYzNWIwOTc5MGQ3MzEifQ=="/>
  </w:docVars>
  <w:rsids>
    <w:rsidRoot w:val="2A5A4CAA"/>
    <w:rsid w:val="2A5A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1361</Words>
  <Characters>1599</Characters>
  <Lines>0</Lines>
  <Paragraphs>0</Paragraphs>
  <TotalTime>0</TotalTime>
  <ScaleCrop>false</ScaleCrop>
  <LinksUpToDate>false</LinksUpToDate>
  <CharactersWithSpaces>1600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2023-11-21T06:24:00Z</dcterms:created>
  <dc:creator>yangl</dc:creator>
  <cp:lastModifiedBy>yangl</cp:lastModifiedBy>
  <dcterms:modified xsi:type="dcterms:W3CDTF">2023-11-21T06:25:14Z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384C1B22C24541CD86F34EBBE2122580_11</vt:lpwstr>
  </property>
</Properties>
</file>