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6FF6" w14:textId="77777777" w:rsidR="00AF09C4" w:rsidRDefault="00AF09C4" w:rsidP="00AF09C4">
      <w:pPr>
        <w:adjustRightInd w:val="0"/>
        <w:snapToGrid w:val="0"/>
        <w:spacing w:line="560" w:lineRule="exact"/>
        <w:jc w:val="left"/>
        <w:rPr>
          <w:rFonts w:ascii="Times New Roman" w:eastAsia="黑体" w:hAnsi="Times New Roman" w:cs="Times New Roman"/>
          <w:color w:val="000000"/>
          <w:kern w:val="0"/>
          <w:sz w:val="32"/>
          <w:szCs w:val="32"/>
        </w:rPr>
      </w:pPr>
      <w:r>
        <w:rPr>
          <w:rFonts w:ascii="黑体" w:eastAsia="黑体" w:hAnsi="黑体" w:cs="Times New Roman"/>
          <w:color w:val="000000"/>
          <w:kern w:val="0"/>
          <w:sz w:val="32"/>
          <w:szCs w:val="32"/>
        </w:rPr>
        <w:t>附件</w:t>
      </w:r>
      <w:r>
        <w:rPr>
          <w:rFonts w:ascii="Times New Roman" w:eastAsia="黑体" w:hAnsi="Times New Roman" w:cs="Times New Roman"/>
          <w:color w:val="000000"/>
          <w:kern w:val="0"/>
          <w:sz w:val="32"/>
          <w:szCs w:val="32"/>
        </w:rPr>
        <w:t>1</w:t>
      </w:r>
    </w:p>
    <w:p w14:paraId="6B55D5D4" w14:textId="77777777" w:rsidR="00AF09C4" w:rsidRDefault="00AF09C4" w:rsidP="00AF09C4">
      <w:pPr>
        <w:pStyle w:val="a3"/>
        <w:adjustRightInd w:val="0"/>
        <w:snapToGrid w:val="0"/>
        <w:spacing w:line="560" w:lineRule="exact"/>
        <w:rPr>
          <w:rFonts w:ascii="Times New Roman" w:eastAsia="楷体_GB2312" w:hAnsi="Times New Roman" w:cs="Times New Roman"/>
          <w:color w:val="000000"/>
          <w:kern w:val="0"/>
        </w:rPr>
      </w:pPr>
      <w:r>
        <w:rPr>
          <w:rFonts w:ascii="Times New Roman" w:eastAsia="楷体_GB2312" w:hAnsi="Times New Roman" w:cs="Times New Roman"/>
          <w:color w:val="000000"/>
          <w:kern w:val="0"/>
        </w:rPr>
        <w:t xml:space="preserve"> </w:t>
      </w:r>
    </w:p>
    <w:p w14:paraId="56F91F53" w14:textId="77777777" w:rsidR="00AF09C4" w:rsidRDefault="00AF09C4" w:rsidP="00AF09C4">
      <w:pPr>
        <w:adjustRightInd w:val="0"/>
        <w:snapToGrid w:val="0"/>
        <w:spacing w:line="560" w:lineRule="exact"/>
        <w:jc w:val="center"/>
        <w:rPr>
          <w:rFonts w:ascii="Times New Roman" w:eastAsia="方正小标宋_GBK" w:hAnsi="Times New Roman" w:cs="Times New Roman"/>
          <w:bCs/>
          <w:color w:val="000000"/>
          <w:kern w:val="0"/>
          <w:sz w:val="36"/>
          <w:szCs w:val="36"/>
        </w:rPr>
      </w:pPr>
      <w:r>
        <w:rPr>
          <w:rFonts w:ascii="方正小标宋_GBK" w:eastAsia="方正小标宋_GBK" w:hAnsi="方正小标宋_GBK" w:cs="Times New Roman"/>
          <w:bCs/>
          <w:color w:val="000000"/>
          <w:kern w:val="0"/>
          <w:sz w:val="44"/>
          <w:szCs w:val="44"/>
        </w:rPr>
        <w:t>广州市初中学业水平考试合理便利申请表</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184"/>
        <w:gridCol w:w="2382"/>
        <w:gridCol w:w="1252"/>
        <w:gridCol w:w="2955"/>
      </w:tblGrid>
      <w:tr w:rsidR="00AF09C4" w14:paraId="0AC7D1A7" w14:textId="77777777" w:rsidTr="00AF09C4">
        <w:trPr>
          <w:trHeight w:val="90"/>
          <w:jc w:val="center"/>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2E339B87"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考生姓名</w:t>
            </w:r>
          </w:p>
        </w:tc>
        <w:tc>
          <w:tcPr>
            <w:tcW w:w="1370" w:type="pct"/>
            <w:tcBorders>
              <w:top w:val="single" w:sz="4" w:space="0" w:color="auto"/>
              <w:left w:val="single" w:sz="4" w:space="0" w:color="auto"/>
              <w:bottom w:val="single" w:sz="4" w:space="0" w:color="auto"/>
              <w:right w:val="single" w:sz="4" w:space="0" w:color="auto"/>
            </w:tcBorders>
            <w:vAlign w:val="center"/>
          </w:tcPr>
          <w:p w14:paraId="0CE264DC"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hideMark/>
          </w:tcPr>
          <w:p w14:paraId="64440517"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性别</w:t>
            </w:r>
          </w:p>
        </w:tc>
        <w:tc>
          <w:tcPr>
            <w:tcW w:w="1701" w:type="pct"/>
            <w:tcBorders>
              <w:top w:val="single" w:sz="4" w:space="0" w:color="auto"/>
              <w:left w:val="single" w:sz="4" w:space="0" w:color="auto"/>
              <w:bottom w:val="single" w:sz="4" w:space="0" w:color="auto"/>
              <w:right w:val="single" w:sz="4" w:space="0" w:color="auto"/>
            </w:tcBorders>
            <w:vAlign w:val="center"/>
          </w:tcPr>
          <w:p w14:paraId="208433E6" w14:textId="77777777" w:rsidR="00AF09C4" w:rsidRDefault="00AF09C4">
            <w:pPr>
              <w:adjustRightInd w:val="0"/>
              <w:snapToGrid w:val="0"/>
              <w:spacing w:line="400" w:lineRule="exact"/>
              <w:rPr>
                <w:rFonts w:ascii="Times New Roman" w:hAnsi="Times New Roman" w:cs="Times New Roman"/>
                <w:b/>
                <w:color w:val="000000"/>
                <w:kern w:val="0"/>
                <w:sz w:val="24"/>
                <w:szCs w:val="24"/>
              </w:rPr>
            </w:pPr>
          </w:p>
        </w:tc>
      </w:tr>
      <w:tr w:rsidR="00AF09C4" w14:paraId="6101B0AB" w14:textId="77777777" w:rsidTr="00AF09C4">
        <w:trPr>
          <w:trHeight w:val="382"/>
          <w:jc w:val="center"/>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2EC2B801"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考生号</w:t>
            </w:r>
          </w:p>
        </w:tc>
        <w:tc>
          <w:tcPr>
            <w:tcW w:w="1370" w:type="pct"/>
            <w:tcBorders>
              <w:top w:val="single" w:sz="4" w:space="0" w:color="auto"/>
              <w:left w:val="single" w:sz="4" w:space="0" w:color="auto"/>
              <w:bottom w:val="single" w:sz="4" w:space="0" w:color="auto"/>
              <w:right w:val="single" w:sz="4" w:space="0" w:color="auto"/>
            </w:tcBorders>
            <w:vAlign w:val="center"/>
          </w:tcPr>
          <w:p w14:paraId="7F19CB03"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hideMark/>
          </w:tcPr>
          <w:p w14:paraId="1B8E2B54"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就读学校</w:t>
            </w:r>
          </w:p>
        </w:tc>
        <w:tc>
          <w:tcPr>
            <w:tcW w:w="1701" w:type="pct"/>
            <w:tcBorders>
              <w:top w:val="single" w:sz="4" w:space="0" w:color="auto"/>
              <w:left w:val="single" w:sz="4" w:space="0" w:color="auto"/>
              <w:bottom w:val="single" w:sz="4" w:space="0" w:color="auto"/>
              <w:right w:val="single" w:sz="4" w:space="0" w:color="auto"/>
            </w:tcBorders>
            <w:vAlign w:val="center"/>
          </w:tcPr>
          <w:p w14:paraId="3820E519" w14:textId="77777777" w:rsidR="00AF09C4" w:rsidRDefault="00AF09C4">
            <w:pPr>
              <w:adjustRightInd w:val="0"/>
              <w:snapToGrid w:val="0"/>
              <w:spacing w:line="400" w:lineRule="exact"/>
              <w:rPr>
                <w:rFonts w:ascii="Times New Roman" w:hAnsi="Times New Roman" w:cs="Times New Roman"/>
                <w:b/>
                <w:color w:val="000000"/>
                <w:kern w:val="0"/>
                <w:sz w:val="24"/>
                <w:szCs w:val="24"/>
              </w:rPr>
            </w:pPr>
          </w:p>
        </w:tc>
      </w:tr>
      <w:tr w:rsidR="00AF09C4" w14:paraId="58172104" w14:textId="77777777" w:rsidTr="00AF09C4">
        <w:trPr>
          <w:trHeight w:val="382"/>
          <w:jc w:val="center"/>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18E37FFE"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身份证件号码</w:t>
            </w:r>
          </w:p>
        </w:tc>
        <w:tc>
          <w:tcPr>
            <w:tcW w:w="1370" w:type="pct"/>
            <w:tcBorders>
              <w:top w:val="single" w:sz="4" w:space="0" w:color="auto"/>
              <w:left w:val="single" w:sz="4" w:space="0" w:color="auto"/>
              <w:bottom w:val="single" w:sz="4" w:space="0" w:color="auto"/>
              <w:right w:val="single" w:sz="4" w:space="0" w:color="auto"/>
            </w:tcBorders>
            <w:vAlign w:val="center"/>
          </w:tcPr>
          <w:p w14:paraId="6AB1EE04"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hideMark/>
          </w:tcPr>
          <w:p w14:paraId="4704F8E1"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残疾类型</w:t>
            </w:r>
          </w:p>
        </w:tc>
        <w:tc>
          <w:tcPr>
            <w:tcW w:w="1701" w:type="pct"/>
            <w:tcBorders>
              <w:top w:val="single" w:sz="4" w:space="0" w:color="auto"/>
              <w:left w:val="single" w:sz="4" w:space="0" w:color="auto"/>
              <w:bottom w:val="single" w:sz="4" w:space="0" w:color="auto"/>
              <w:right w:val="single" w:sz="4" w:space="0" w:color="auto"/>
            </w:tcBorders>
            <w:vAlign w:val="center"/>
          </w:tcPr>
          <w:p w14:paraId="24CC9905" w14:textId="77777777" w:rsidR="00AF09C4" w:rsidRDefault="00AF09C4">
            <w:pPr>
              <w:adjustRightInd w:val="0"/>
              <w:snapToGrid w:val="0"/>
              <w:spacing w:line="400" w:lineRule="exact"/>
              <w:rPr>
                <w:rFonts w:ascii="Times New Roman" w:hAnsi="Times New Roman" w:cs="Times New Roman"/>
                <w:b/>
                <w:color w:val="000000"/>
                <w:kern w:val="0"/>
                <w:sz w:val="24"/>
                <w:szCs w:val="24"/>
              </w:rPr>
            </w:pPr>
          </w:p>
        </w:tc>
      </w:tr>
      <w:tr w:rsidR="00AF09C4" w14:paraId="5691F590" w14:textId="77777777" w:rsidTr="00AF09C4">
        <w:trPr>
          <w:trHeight w:val="90"/>
          <w:jc w:val="center"/>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0A5A8C3E"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残疾人证件号码</w:t>
            </w:r>
          </w:p>
        </w:tc>
        <w:tc>
          <w:tcPr>
            <w:tcW w:w="1370" w:type="pct"/>
            <w:tcBorders>
              <w:top w:val="single" w:sz="4" w:space="0" w:color="auto"/>
              <w:left w:val="single" w:sz="4" w:space="0" w:color="auto"/>
              <w:bottom w:val="single" w:sz="4" w:space="0" w:color="auto"/>
              <w:right w:val="single" w:sz="4" w:space="0" w:color="auto"/>
            </w:tcBorders>
            <w:vAlign w:val="center"/>
          </w:tcPr>
          <w:p w14:paraId="4EC2EEAE"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hideMark/>
          </w:tcPr>
          <w:p w14:paraId="274B5FFB"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残疾等级</w:t>
            </w:r>
          </w:p>
        </w:tc>
        <w:tc>
          <w:tcPr>
            <w:tcW w:w="1701" w:type="pct"/>
            <w:tcBorders>
              <w:top w:val="single" w:sz="4" w:space="0" w:color="auto"/>
              <w:left w:val="single" w:sz="4" w:space="0" w:color="auto"/>
              <w:bottom w:val="single" w:sz="4" w:space="0" w:color="auto"/>
              <w:right w:val="single" w:sz="4" w:space="0" w:color="auto"/>
            </w:tcBorders>
            <w:vAlign w:val="center"/>
          </w:tcPr>
          <w:p w14:paraId="11ADE0B3" w14:textId="77777777" w:rsidR="00AF09C4" w:rsidRDefault="00AF09C4">
            <w:pPr>
              <w:adjustRightInd w:val="0"/>
              <w:snapToGrid w:val="0"/>
              <w:spacing w:line="400" w:lineRule="exact"/>
              <w:rPr>
                <w:rFonts w:ascii="Times New Roman" w:hAnsi="Times New Roman" w:cs="Times New Roman"/>
                <w:b/>
                <w:color w:val="000000"/>
                <w:kern w:val="0"/>
                <w:sz w:val="24"/>
                <w:szCs w:val="24"/>
              </w:rPr>
            </w:pPr>
          </w:p>
        </w:tc>
      </w:tr>
      <w:tr w:rsidR="00AF09C4" w14:paraId="5E187E2E" w14:textId="77777777" w:rsidTr="00AF09C4">
        <w:trPr>
          <w:trHeight w:val="1059"/>
          <w:jc w:val="center"/>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38867A8B"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申请理由</w:t>
            </w:r>
          </w:p>
        </w:tc>
        <w:tc>
          <w:tcPr>
            <w:tcW w:w="3790" w:type="pct"/>
            <w:gridSpan w:val="3"/>
            <w:tcBorders>
              <w:top w:val="single" w:sz="4" w:space="0" w:color="auto"/>
              <w:left w:val="single" w:sz="4" w:space="0" w:color="auto"/>
              <w:bottom w:val="single" w:sz="4" w:space="0" w:color="auto"/>
              <w:right w:val="single" w:sz="4" w:space="0" w:color="auto"/>
            </w:tcBorders>
            <w:vAlign w:val="center"/>
            <w:hideMark/>
          </w:tcPr>
          <w:p w14:paraId="1A17E92F"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考生签字：</w:t>
            </w:r>
            <w:r>
              <w:rPr>
                <w:rFonts w:ascii="Times New Roman" w:eastAsia="仿宋_GB2312" w:hAnsi="Times New Roman" w:cs="Times New Roman"/>
                <w:color w:val="000000"/>
                <w:kern w:val="0"/>
                <w:sz w:val="24"/>
                <w:szCs w:val="24"/>
                <w:u w:val="single"/>
              </w:rPr>
              <w:t xml:space="preserve">             </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考生法定监护人签字：</w:t>
            </w:r>
            <w:r>
              <w:rPr>
                <w:rFonts w:ascii="Times New Roman" w:eastAsia="仿宋_GB2312" w:hAnsi="Times New Roman" w:cs="Times New Roman"/>
                <w:color w:val="000000"/>
                <w:kern w:val="0"/>
                <w:sz w:val="24"/>
                <w:szCs w:val="24"/>
                <w:u w:val="single"/>
              </w:rPr>
              <w:t xml:space="preserve">          </w:t>
            </w:r>
          </w:p>
          <w:p w14:paraId="22597CE1" w14:textId="77777777" w:rsidR="00AF09C4" w:rsidRDefault="00AF09C4">
            <w:pPr>
              <w:adjustRightInd w:val="0"/>
              <w:snapToGrid w:val="0"/>
              <w:spacing w:line="400" w:lineRule="exact"/>
              <w:rPr>
                <w:rFonts w:ascii="Times New Roman" w:eastAsia="仿宋_GB2312" w:hAnsi="Times New Roman" w:cs="Times New Roman"/>
                <w:b/>
                <w:color w:val="000000"/>
                <w:kern w:val="0"/>
                <w:sz w:val="24"/>
                <w:szCs w:val="24"/>
              </w:rPr>
            </w:pPr>
            <w:r>
              <w:rPr>
                <w:rFonts w:ascii="宋体" w:hAnsi="宋体" w:cs="宋体" w:hint="eastAsia"/>
                <w:color w:val="000000"/>
                <w:kern w:val="0"/>
                <w:sz w:val="24"/>
                <w:szCs w:val="24"/>
              </w:rPr>
              <w:t>联系电话：</w:t>
            </w:r>
            <w:r>
              <w:rPr>
                <w:rFonts w:ascii="Times New Roman" w:eastAsia="仿宋_GB2312" w:hAnsi="Times New Roman" w:cs="Times New Roman"/>
                <w:color w:val="000000"/>
                <w:kern w:val="0"/>
                <w:sz w:val="24"/>
                <w:szCs w:val="24"/>
                <w:u w:val="single"/>
              </w:rPr>
              <w:t xml:space="preserve">             </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申请日期：</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日</w:t>
            </w:r>
            <w:r>
              <w:rPr>
                <w:rFonts w:ascii="Times New Roman" w:eastAsia="仿宋_GB2312" w:hAnsi="Times New Roman" w:cs="Times New Roman"/>
                <w:color w:val="000000"/>
                <w:kern w:val="0"/>
                <w:sz w:val="24"/>
                <w:szCs w:val="24"/>
              </w:rPr>
              <w:tab/>
            </w:r>
          </w:p>
        </w:tc>
      </w:tr>
      <w:tr w:rsidR="00AF09C4" w14:paraId="460D2B15" w14:textId="77777777" w:rsidTr="00AF09C4">
        <w:trPr>
          <w:cantSplit/>
          <w:trHeight w:val="5587"/>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6CAD9E9F" w14:textId="77777777" w:rsidR="00AF09C4" w:rsidRDefault="00AF09C4">
            <w:pPr>
              <w:adjustRightInd w:val="0"/>
              <w:snapToGrid w:val="0"/>
              <w:spacing w:line="400" w:lineRule="exact"/>
              <w:jc w:val="center"/>
              <w:rPr>
                <w:rFonts w:ascii="Times New Roman" w:hAnsi="Times New Roman"/>
                <w:b/>
                <w:color w:val="000000"/>
                <w:kern w:val="0"/>
                <w:sz w:val="24"/>
                <w:szCs w:val="24"/>
              </w:rPr>
            </w:pPr>
            <w:r>
              <w:rPr>
                <w:rFonts w:ascii="宋体" w:hAnsi="宋体" w:cs="Times New Roman"/>
                <w:b/>
                <w:color w:val="000000"/>
                <w:kern w:val="0"/>
                <w:sz w:val="24"/>
                <w:szCs w:val="24"/>
              </w:rPr>
              <w:t>申请的合理</w:t>
            </w:r>
          </w:p>
          <w:p w14:paraId="5BAB39E3" w14:textId="77777777" w:rsidR="00AF09C4" w:rsidRDefault="00AF09C4">
            <w:pPr>
              <w:adjustRightInd w:val="0"/>
              <w:snapToGrid w:val="0"/>
              <w:spacing w:line="400" w:lineRule="exact"/>
              <w:jc w:val="center"/>
              <w:rPr>
                <w:rFonts w:ascii="Times New Roman" w:hAnsi="Times New Roman" w:cs="Times New Roman" w:hint="eastAsia"/>
                <w:b/>
                <w:color w:val="000000"/>
                <w:kern w:val="0"/>
                <w:sz w:val="24"/>
                <w:szCs w:val="24"/>
              </w:rPr>
            </w:pPr>
            <w:r>
              <w:rPr>
                <w:rFonts w:ascii="宋体" w:hAnsi="宋体" w:cs="Times New Roman"/>
                <w:b/>
                <w:color w:val="000000"/>
                <w:kern w:val="0"/>
                <w:sz w:val="24"/>
                <w:szCs w:val="24"/>
              </w:rPr>
              <w:t>便利</w:t>
            </w:r>
          </w:p>
        </w:tc>
        <w:tc>
          <w:tcPr>
            <w:tcW w:w="4471" w:type="pct"/>
            <w:gridSpan w:val="4"/>
            <w:tcBorders>
              <w:top w:val="single" w:sz="4" w:space="0" w:color="auto"/>
              <w:left w:val="single" w:sz="4" w:space="0" w:color="auto"/>
              <w:bottom w:val="single" w:sz="4" w:space="0" w:color="auto"/>
              <w:right w:val="single" w:sz="4" w:space="0" w:color="auto"/>
            </w:tcBorders>
            <w:vAlign w:val="center"/>
            <w:hideMark/>
          </w:tcPr>
          <w:p w14:paraId="52D8AAAE" w14:textId="77777777" w:rsidR="00AF09C4" w:rsidRDefault="00AF09C4">
            <w:pPr>
              <w:adjustRightInd w:val="0"/>
              <w:snapToGrid w:val="0"/>
              <w:spacing w:line="400" w:lineRule="exact"/>
              <w:rPr>
                <w:rFonts w:ascii="Times New Roman" w:eastAsia="仿宋_GB2312" w:hAnsi="Times New Roman" w:cs="Times New Roman"/>
                <w:b/>
                <w:color w:val="000000"/>
                <w:kern w:val="0"/>
                <w:sz w:val="24"/>
                <w:szCs w:val="24"/>
              </w:rPr>
            </w:pPr>
            <w:r>
              <w:rPr>
                <w:rFonts w:ascii="宋体" w:hAnsi="宋体" w:cs="宋体" w:hint="eastAsia"/>
                <w:b/>
                <w:color w:val="000000"/>
                <w:kern w:val="0"/>
                <w:sz w:val="24"/>
                <w:szCs w:val="24"/>
              </w:rPr>
              <w:t>请在对应的方框内勾选（可多选）</w:t>
            </w:r>
          </w:p>
          <w:p w14:paraId="5D18C0A8"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1.</w:t>
            </w:r>
            <w:r>
              <w:rPr>
                <w:rFonts w:ascii="仿宋_GB2312" w:hAnsi="仿宋_GB2312"/>
                <w:color w:val="000000"/>
                <w:kern w:val="0"/>
                <w:sz w:val="24"/>
                <w:szCs w:val="24"/>
              </w:rPr>
              <w:t>□</w:t>
            </w:r>
            <w:r>
              <w:rPr>
                <w:rFonts w:ascii="仿宋_GB2312" w:hAnsi="仿宋_GB2312"/>
                <w:color w:val="000000"/>
                <w:kern w:val="0"/>
                <w:sz w:val="24"/>
                <w:szCs w:val="24"/>
              </w:rPr>
              <w:t>英语听说考试免考（仅限听力残疾或言语残疾考生）</w:t>
            </w:r>
          </w:p>
          <w:p w14:paraId="19A3D901"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物理实验操作考试免考（仅限视力残疾一级和二级或上肢残疾考生）</w:t>
            </w:r>
          </w:p>
          <w:p w14:paraId="3DC8CB63"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化学、生物学实验操作考试免考（仅限视力残疾一级和二级、上肢残疾考生或色盲、高度近视、高度远视考生）</w:t>
            </w:r>
          </w:p>
          <w:p w14:paraId="5B2F6E81"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音乐学业水平考试免考（仅限听力残疾或言语残疾考生）</w:t>
            </w:r>
          </w:p>
          <w:p w14:paraId="45AF2706"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美术学业水平考试免考（仅限视力残疾或色盲、色弱、视觉障碍等考生）</w:t>
            </w:r>
          </w:p>
          <w:p w14:paraId="6B78FB0D"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2.</w:t>
            </w:r>
            <w:r>
              <w:rPr>
                <w:rFonts w:ascii="仿宋_GB2312" w:hAnsi="仿宋_GB2312"/>
                <w:color w:val="000000"/>
                <w:kern w:val="0"/>
                <w:sz w:val="24"/>
                <w:szCs w:val="24"/>
              </w:rPr>
              <w:t>□</w:t>
            </w:r>
            <w:r>
              <w:rPr>
                <w:rFonts w:ascii="仿宋_GB2312" w:hAnsi="仿宋_GB2312"/>
                <w:color w:val="000000"/>
                <w:kern w:val="0"/>
                <w:sz w:val="24"/>
                <w:szCs w:val="24"/>
              </w:rPr>
              <w:t>笔试使用大字号试卷（含大字号答题卡）</w:t>
            </w:r>
          </w:p>
          <w:p w14:paraId="1B4414D1"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笔试使用盲文试卷或电子试卷</w:t>
            </w:r>
          </w:p>
          <w:p w14:paraId="1DDF4967" w14:textId="77777777" w:rsidR="00AF09C4" w:rsidRDefault="00AF09C4">
            <w:pPr>
              <w:adjustRightInd w:val="0"/>
              <w:snapToGrid w:val="0"/>
              <w:spacing w:line="400" w:lineRule="exact"/>
              <w:ind w:left="240" w:hangingChars="100" w:hanging="240"/>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3.</w:t>
            </w:r>
            <w:r>
              <w:rPr>
                <w:rFonts w:ascii="仿宋_GB2312" w:hAnsi="仿宋_GB2312"/>
                <w:color w:val="000000"/>
                <w:kern w:val="0"/>
                <w:sz w:val="24"/>
                <w:szCs w:val="24"/>
              </w:rPr>
              <w:t>□</w:t>
            </w:r>
            <w:r>
              <w:rPr>
                <w:rFonts w:ascii="仿宋_GB2312" w:hAnsi="仿宋_GB2312"/>
                <w:color w:val="000000"/>
                <w:kern w:val="0"/>
                <w:sz w:val="24"/>
                <w:szCs w:val="24"/>
              </w:rPr>
              <w:t>携带盲文笔</w:t>
            </w:r>
            <w:r>
              <w:rPr>
                <w:rFonts w:ascii="仿宋_GB2312" w:hAnsi="仿宋_GB2312"/>
                <w:color w:val="000000"/>
                <w:kern w:val="0"/>
                <w:sz w:val="24"/>
                <w:szCs w:val="24"/>
              </w:rPr>
              <w:t xml:space="preserve">  □</w:t>
            </w:r>
            <w:r>
              <w:rPr>
                <w:rFonts w:ascii="仿宋_GB2312" w:hAnsi="仿宋_GB2312"/>
                <w:color w:val="000000"/>
                <w:kern w:val="0"/>
                <w:sz w:val="24"/>
                <w:szCs w:val="24"/>
              </w:rPr>
              <w:t>携带盲文手写板</w:t>
            </w:r>
            <w:r>
              <w:rPr>
                <w:rFonts w:ascii="仿宋_GB2312" w:hAnsi="仿宋_GB2312"/>
                <w:color w:val="000000"/>
                <w:kern w:val="0"/>
                <w:sz w:val="24"/>
                <w:szCs w:val="24"/>
              </w:rPr>
              <w:t xml:space="preserve">  □</w:t>
            </w:r>
            <w:r>
              <w:rPr>
                <w:rFonts w:ascii="仿宋_GB2312" w:hAnsi="仿宋_GB2312"/>
                <w:color w:val="000000"/>
                <w:kern w:val="0"/>
                <w:sz w:val="24"/>
                <w:szCs w:val="24"/>
              </w:rPr>
              <w:t>携带盲文作图工具</w:t>
            </w:r>
          </w:p>
          <w:p w14:paraId="1A0FC618"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携带橡胶垫</w:t>
            </w:r>
            <w:r>
              <w:rPr>
                <w:rFonts w:ascii="仿宋_GB2312" w:hAnsi="仿宋_GB2312"/>
                <w:color w:val="000000"/>
                <w:kern w:val="0"/>
                <w:sz w:val="24"/>
                <w:szCs w:val="24"/>
              </w:rPr>
              <w:t xml:space="preserve">  □</w:t>
            </w:r>
            <w:r>
              <w:rPr>
                <w:rFonts w:ascii="仿宋_GB2312" w:hAnsi="仿宋_GB2312"/>
                <w:color w:val="000000"/>
                <w:kern w:val="0"/>
                <w:sz w:val="24"/>
                <w:szCs w:val="24"/>
              </w:rPr>
              <w:t>携带无存储功能的盲文打字机</w:t>
            </w:r>
            <w:r>
              <w:rPr>
                <w:rFonts w:ascii="仿宋_GB2312" w:hAnsi="仿宋_GB2312"/>
                <w:color w:val="000000"/>
                <w:kern w:val="0"/>
                <w:sz w:val="24"/>
                <w:szCs w:val="24"/>
              </w:rPr>
              <w:t xml:space="preserve">  □</w:t>
            </w:r>
            <w:r>
              <w:rPr>
                <w:rFonts w:ascii="仿宋_GB2312" w:hAnsi="仿宋_GB2312"/>
                <w:color w:val="000000"/>
                <w:kern w:val="0"/>
                <w:sz w:val="24"/>
                <w:szCs w:val="24"/>
              </w:rPr>
              <w:t>携带照明台灯</w:t>
            </w:r>
          </w:p>
          <w:p w14:paraId="6A2F39BE" w14:textId="77777777" w:rsidR="00AF09C4" w:rsidRDefault="00AF09C4">
            <w:pPr>
              <w:adjustRightInd w:val="0"/>
              <w:snapToGrid w:val="0"/>
              <w:spacing w:line="400" w:lineRule="exact"/>
              <w:ind w:firstLineChars="70" w:firstLine="168"/>
              <w:rPr>
                <w:rFonts w:ascii="仿宋_GB2312" w:hAnsi="Times New Roman"/>
                <w:color w:val="000000"/>
                <w:kern w:val="0"/>
                <w:sz w:val="24"/>
                <w:szCs w:val="24"/>
              </w:rPr>
            </w:pPr>
            <w:r>
              <w:rPr>
                <w:rFonts w:ascii="仿宋_GB2312" w:hAnsi="仿宋_GB2312"/>
                <w:color w:val="000000"/>
                <w:kern w:val="0"/>
                <w:sz w:val="24"/>
                <w:szCs w:val="24"/>
              </w:rPr>
              <w:t>□</w:t>
            </w:r>
            <w:r>
              <w:rPr>
                <w:rFonts w:ascii="仿宋_GB2312" w:hAnsi="仿宋_GB2312"/>
                <w:color w:val="000000"/>
                <w:kern w:val="0"/>
                <w:sz w:val="24"/>
                <w:szCs w:val="24"/>
              </w:rPr>
              <w:t>携带光学放大镜</w:t>
            </w:r>
            <w:r>
              <w:rPr>
                <w:rFonts w:ascii="仿宋_GB2312" w:hAnsi="仿宋_GB2312"/>
                <w:color w:val="000000"/>
                <w:kern w:val="0"/>
                <w:sz w:val="24"/>
                <w:szCs w:val="24"/>
              </w:rPr>
              <w:t xml:space="preserve">  □</w:t>
            </w:r>
            <w:r>
              <w:rPr>
                <w:rFonts w:ascii="仿宋_GB2312" w:hAnsi="仿宋_GB2312"/>
                <w:color w:val="000000"/>
                <w:kern w:val="0"/>
                <w:sz w:val="24"/>
                <w:szCs w:val="24"/>
              </w:rPr>
              <w:t>携带无存储功能的电子助视器</w:t>
            </w:r>
          </w:p>
          <w:p w14:paraId="30C7229D"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4.</w:t>
            </w:r>
            <w:r>
              <w:rPr>
                <w:rFonts w:ascii="仿宋_GB2312" w:hAnsi="仿宋_GB2312"/>
                <w:color w:val="000000"/>
                <w:kern w:val="0"/>
                <w:sz w:val="24"/>
                <w:szCs w:val="24"/>
              </w:rPr>
              <w:t>□</w:t>
            </w:r>
            <w:r>
              <w:rPr>
                <w:rFonts w:ascii="仿宋_GB2312" w:hAnsi="仿宋_GB2312"/>
                <w:color w:val="000000"/>
                <w:kern w:val="0"/>
                <w:sz w:val="24"/>
                <w:szCs w:val="24"/>
              </w:rPr>
              <w:t>佩戴助听器</w:t>
            </w:r>
            <w:r>
              <w:rPr>
                <w:rFonts w:ascii="仿宋_GB2312" w:hAnsi="仿宋_GB2312"/>
                <w:color w:val="000000"/>
                <w:kern w:val="0"/>
                <w:sz w:val="24"/>
                <w:szCs w:val="24"/>
              </w:rPr>
              <w:t xml:space="preserve">  □</w:t>
            </w:r>
            <w:r>
              <w:rPr>
                <w:rFonts w:ascii="仿宋_GB2312" w:hAnsi="仿宋_GB2312"/>
                <w:color w:val="000000"/>
                <w:kern w:val="0"/>
                <w:sz w:val="24"/>
                <w:szCs w:val="24"/>
              </w:rPr>
              <w:t>佩戴人工耳蜗</w:t>
            </w:r>
            <w:r>
              <w:rPr>
                <w:rFonts w:ascii="仿宋_GB2312" w:hAnsi="仿宋_GB2312"/>
                <w:color w:val="000000"/>
                <w:kern w:val="0"/>
                <w:sz w:val="24"/>
                <w:szCs w:val="24"/>
              </w:rPr>
              <w:t xml:space="preserve">  □</w:t>
            </w:r>
            <w:r>
              <w:rPr>
                <w:rFonts w:ascii="仿宋_GB2312" w:hAnsi="仿宋_GB2312"/>
                <w:color w:val="000000"/>
                <w:kern w:val="0"/>
                <w:sz w:val="24"/>
                <w:szCs w:val="24"/>
              </w:rPr>
              <w:t>其他</w:t>
            </w:r>
            <w:proofErr w:type="gramStart"/>
            <w:r>
              <w:rPr>
                <w:rFonts w:ascii="仿宋_GB2312" w:hAnsi="仿宋_GB2312"/>
                <w:color w:val="000000"/>
                <w:kern w:val="0"/>
                <w:sz w:val="24"/>
                <w:szCs w:val="24"/>
              </w:rPr>
              <w:t>助听辅听设备</w:t>
            </w:r>
            <w:proofErr w:type="gramEnd"/>
          </w:p>
          <w:p w14:paraId="6287ACC9"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hAnsi="Times New Roman" w:cs="Times New Roman"/>
                <w:color w:val="000000"/>
                <w:kern w:val="0"/>
                <w:sz w:val="24"/>
                <w:szCs w:val="24"/>
              </w:rPr>
              <w:t>5.</w:t>
            </w:r>
            <w:r>
              <w:rPr>
                <w:rFonts w:ascii="仿宋_GB2312" w:hAnsi="仿宋_GB2312"/>
                <w:color w:val="000000"/>
                <w:kern w:val="0"/>
                <w:sz w:val="24"/>
                <w:szCs w:val="24"/>
              </w:rPr>
              <w:t>□</w:t>
            </w:r>
            <w:r>
              <w:rPr>
                <w:rFonts w:ascii="仿宋_GB2312" w:hAnsi="仿宋_GB2312"/>
                <w:color w:val="000000"/>
                <w:kern w:val="0"/>
                <w:sz w:val="24"/>
                <w:szCs w:val="24"/>
              </w:rPr>
              <w:t>使用轮椅</w:t>
            </w:r>
            <w:r>
              <w:rPr>
                <w:rFonts w:ascii="仿宋_GB2312" w:hAnsi="仿宋_GB2312"/>
                <w:color w:val="000000"/>
                <w:kern w:val="0"/>
                <w:sz w:val="24"/>
                <w:szCs w:val="24"/>
              </w:rPr>
              <w:t xml:space="preserve">  □</w:t>
            </w:r>
            <w:r>
              <w:rPr>
                <w:rFonts w:ascii="仿宋_GB2312" w:hAnsi="仿宋_GB2312"/>
                <w:color w:val="000000"/>
                <w:kern w:val="0"/>
                <w:sz w:val="24"/>
                <w:szCs w:val="24"/>
              </w:rPr>
              <w:t>携带拐杖（盲杖）</w:t>
            </w:r>
            <w:r>
              <w:rPr>
                <w:rFonts w:ascii="仿宋_GB2312" w:hAnsi="仿宋_GB2312"/>
                <w:color w:val="000000"/>
                <w:kern w:val="0"/>
                <w:sz w:val="24"/>
                <w:szCs w:val="24"/>
              </w:rPr>
              <w:t xml:space="preserve">  □</w:t>
            </w:r>
            <w:r>
              <w:rPr>
                <w:rFonts w:ascii="仿宋_GB2312" w:hAnsi="仿宋_GB2312"/>
                <w:color w:val="000000"/>
                <w:kern w:val="0"/>
                <w:sz w:val="24"/>
                <w:szCs w:val="24"/>
              </w:rPr>
              <w:t>携带助行器</w:t>
            </w:r>
            <w:r>
              <w:rPr>
                <w:rFonts w:ascii="仿宋_GB2312" w:hAnsi="仿宋_GB2312"/>
                <w:color w:val="000000"/>
                <w:kern w:val="0"/>
                <w:sz w:val="24"/>
                <w:szCs w:val="24"/>
              </w:rPr>
              <w:t xml:space="preserve">  □</w:t>
            </w:r>
            <w:r>
              <w:rPr>
                <w:rFonts w:ascii="仿宋_GB2312" w:hAnsi="仿宋_GB2312"/>
                <w:color w:val="000000"/>
                <w:kern w:val="0"/>
                <w:sz w:val="24"/>
                <w:szCs w:val="24"/>
              </w:rPr>
              <w:t>携带特殊桌椅</w:t>
            </w:r>
          </w:p>
          <w:p w14:paraId="09FC8D5D"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w:t>
            </w:r>
            <w:r>
              <w:rPr>
                <w:rFonts w:ascii="仿宋_GB2312" w:hAnsi="仿宋_GB2312"/>
                <w:color w:val="000000"/>
                <w:kern w:val="0"/>
                <w:sz w:val="24"/>
                <w:szCs w:val="24"/>
              </w:rPr>
              <w:t>□</w:t>
            </w:r>
            <w:r>
              <w:rPr>
                <w:rFonts w:ascii="仿宋_GB2312" w:hAnsi="仿宋_GB2312"/>
                <w:color w:val="000000"/>
                <w:kern w:val="0"/>
                <w:sz w:val="24"/>
                <w:szCs w:val="24"/>
              </w:rPr>
              <w:t>延长录取计分科目笔试时间</w:t>
            </w:r>
            <w:r>
              <w:rPr>
                <w:rFonts w:ascii="Times New Roman" w:eastAsia="仿宋_GB2312" w:hAnsi="Times New Roman" w:cs="Times New Roman"/>
                <w:color w:val="000000"/>
                <w:kern w:val="0"/>
                <w:sz w:val="24"/>
                <w:szCs w:val="24"/>
              </w:rPr>
              <w:t xml:space="preserve">50% </w:t>
            </w:r>
            <w:r>
              <w:rPr>
                <w:rFonts w:ascii="仿宋_GB2312" w:hAnsi="仿宋_GB2312"/>
                <w:color w:val="000000"/>
                <w:kern w:val="0"/>
                <w:sz w:val="24"/>
                <w:szCs w:val="24"/>
              </w:rPr>
              <w:t xml:space="preserve">  □</w:t>
            </w:r>
            <w:r>
              <w:rPr>
                <w:rFonts w:ascii="仿宋_GB2312" w:hAnsi="仿宋_GB2312"/>
                <w:color w:val="000000"/>
                <w:kern w:val="0"/>
                <w:sz w:val="24"/>
                <w:szCs w:val="24"/>
              </w:rPr>
              <w:t>延长录取计分科目笔试时间</w:t>
            </w:r>
            <w:r>
              <w:rPr>
                <w:rFonts w:ascii="Times New Roman" w:eastAsia="仿宋_GB2312" w:hAnsi="Times New Roman" w:cs="Times New Roman"/>
                <w:color w:val="000000"/>
                <w:kern w:val="0"/>
                <w:sz w:val="24"/>
                <w:szCs w:val="24"/>
              </w:rPr>
              <w:t>30%</w:t>
            </w:r>
          </w:p>
          <w:p w14:paraId="38C7E34E"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7.</w:t>
            </w:r>
            <w:r>
              <w:rPr>
                <w:rFonts w:ascii="仿宋_GB2312" w:hAnsi="仿宋_GB2312"/>
                <w:color w:val="000000"/>
                <w:kern w:val="0"/>
                <w:sz w:val="24"/>
                <w:szCs w:val="24"/>
              </w:rPr>
              <w:t>□</w:t>
            </w:r>
            <w:r>
              <w:rPr>
                <w:rFonts w:ascii="仿宋_GB2312" w:hAnsi="仿宋_GB2312"/>
                <w:color w:val="000000"/>
                <w:kern w:val="0"/>
                <w:sz w:val="24"/>
                <w:szCs w:val="24"/>
              </w:rPr>
              <w:t>需要引导辅助</w:t>
            </w:r>
          </w:p>
          <w:p w14:paraId="6767FBDA"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8.</w:t>
            </w:r>
            <w:r>
              <w:rPr>
                <w:rFonts w:ascii="仿宋_GB2312" w:hAnsi="仿宋_GB2312"/>
                <w:color w:val="000000"/>
                <w:kern w:val="0"/>
                <w:sz w:val="24"/>
                <w:szCs w:val="24"/>
              </w:rPr>
              <w:t>□</w:t>
            </w:r>
            <w:r>
              <w:rPr>
                <w:rFonts w:ascii="仿宋_GB2312" w:hAnsi="仿宋_GB2312"/>
                <w:color w:val="000000"/>
                <w:kern w:val="0"/>
                <w:sz w:val="24"/>
                <w:szCs w:val="24"/>
              </w:rPr>
              <w:t>优先进入考点、考场</w:t>
            </w:r>
          </w:p>
          <w:p w14:paraId="1B35D634"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9.</w:t>
            </w:r>
            <w:r>
              <w:rPr>
                <w:rFonts w:ascii="仿宋_GB2312" w:hAnsi="仿宋_GB2312"/>
                <w:color w:val="000000"/>
                <w:kern w:val="0"/>
                <w:sz w:val="24"/>
                <w:szCs w:val="24"/>
              </w:rPr>
              <w:t>□</w:t>
            </w:r>
            <w:r>
              <w:rPr>
                <w:rFonts w:ascii="仿宋_GB2312" w:hAnsi="仿宋_GB2312"/>
                <w:color w:val="000000"/>
                <w:kern w:val="0"/>
                <w:sz w:val="24"/>
                <w:szCs w:val="24"/>
              </w:rPr>
              <w:t>安排低层或有电梯的考场</w:t>
            </w:r>
            <w:r>
              <w:rPr>
                <w:rFonts w:ascii="仿宋_GB2312" w:hAnsi="仿宋_GB2312"/>
                <w:color w:val="000000"/>
                <w:kern w:val="0"/>
                <w:sz w:val="24"/>
                <w:szCs w:val="24"/>
              </w:rPr>
              <w:t xml:space="preserve">    □</w:t>
            </w:r>
            <w:r>
              <w:rPr>
                <w:rFonts w:ascii="仿宋_GB2312" w:hAnsi="仿宋_GB2312"/>
                <w:color w:val="000000"/>
                <w:kern w:val="0"/>
                <w:sz w:val="24"/>
                <w:szCs w:val="24"/>
              </w:rPr>
              <w:t>安排独立考场</w:t>
            </w:r>
          </w:p>
          <w:p w14:paraId="7B6753F7" w14:textId="77777777" w:rsidR="00AF09C4" w:rsidRDefault="00AF09C4">
            <w:pPr>
              <w:adjustRightInd w:val="0"/>
              <w:snapToGrid w:val="0"/>
              <w:spacing w:line="400" w:lineRule="exact"/>
              <w:rPr>
                <w:rFonts w:ascii="仿宋_GB2312" w:hAnsi="Times New Roman"/>
                <w:color w:val="000000"/>
                <w:kern w:val="0"/>
                <w:sz w:val="24"/>
                <w:szCs w:val="24"/>
              </w:rPr>
            </w:pPr>
            <w:r>
              <w:rPr>
                <w:rFonts w:ascii="Times New Roman" w:eastAsia="仿宋_GB2312" w:hAnsi="Times New Roman" w:cs="Times New Roman"/>
                <w:color w:val="000000"/>
                <w:kern w:val="0"/>
                <w:sz w:val="24"/>
                <w:szCs w:val="24"/>
              </w:rPr>
              <w:t>10.</w:t>
            </w:r>
            <w:r>
              <w:rPr>
                <w:rFonts w:ascii="仿宋_GB2312" w:hAnsi="仿宋_GB2312"/>
                <w:color w:val="000000"/>
                <w:kern w:val="0"/>
                <w:sz w:val="24"/>
                <w:szCs w:val="24"/>
              </w:rPr>
              <w:t>□</w:t>
            </w:r>
            <w:r>
              <w:rPr>
                <w:rFonts w:ascii="仿宋_GB2312" w:hAnsi="仿宋_GB2312"/>
                <w:color w:val="000000"/>
                <w:kern w:val="0"/>
                <w:sz w:val="24"/>
                <w:szCs w:val="24"/>
              </w:rPr>
              <w:t>其他：</w:t>
            </w:r>
          </w:p>
        </w:tc>
      </w:tr>
      <w:tr w:rsidR="00AF09C4" w14:paraId="752A293B" w14:textId="77777777" w:rsidTr="00AF09C4">
        <w:trPr>
          <w:cantSplit/>
          <w:trHeight w:val="1820"/>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023AA451"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lastRenderedPageBreak/>
              <w:t>学校初审意见</w:t>
            </w:r>
          </w:p>
        </w:tc>
        <w:tc>
          <w:tcPr>
            <w:tcW w:w="4471" w:type="pct"/>
            <w:gridSpan w:val="4"/>
            <w:tcBorders>
              <w:top w:val="single" w:sz="4" w:space="0" w:color="auto"/>
              <w:left w:val="single" w:sz="4" w:space="0" w:color="auto"/>
              <w:bottom w:val="single" w:sz="4" w:space="0" w:color="auto"/>
              <w:right w:val="single" w:sz="4" w:space="0" w:color="auto"/>
            </w:tcBorders>
          </w:tcPr>
          <w:p w14:paraId="1EBE692E"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09D5D492" w14:textId="77777777" w:rsidR="00AF09C4" w:rsidRDefault="00AF09C4">
            <w:pPr>
              <w:pStyle w:val="a3"/>
              <w:adjustRightInd w:val="0"/>
              <w:snapToGrid w:val="0"/>
              <w:spacing w:line="400" w:lineRule="exact"/>
              <w:rPr>
                <w:rFonts w:ascii="Times New Roman" w:eastAsia="仿宋_GB2312" w:hAnsi="Times New Roman" w:cs="Times New Roman"/>
                <w:color w:val="000000"/>
                <w:kern w:val="0"/>
              </w:rPr>
            </w:pPr>
          </w:p>
          <w:p w14:paraId="6B489AC3" w14:textId="77777777" w:rsidR="00AF09C4" w:rsidRDefault="00AF09C4">
            <w:pPr>
              <w:pStyle w:val="a3"/>
              <w:adjustRightInd w:val="0"/>
              <w:snapToGrid w:val="0"/>
              <w:spacing w:line="400" w:lineRule="exact"/>
              <w:rPr>
                <w:rFonts w:ascii="Times New Roman" w:eastAsia="仿宋_GB2312" w:hAnsi="Times New Roman" w:cs="Times New Roman"/>
                <w:color w:val="000000"/>
                <w:kern w:val="0"/>
              </w:rPr>
            </w:pPr>
          </w:p>
          <w:p w14:paraId="5B660DBE"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负责人：</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时间：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日</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学校（公章）</w:t>
            </w:r>
          </w:p>
        </w:tc>
      </w:tr>
      <w:tr w:rsidR="00AF09C4" w14:paraId="14B6FC52" w14:textId="77777777" w:rsidTr="00AF09C4">
        <w:trPr>
          <w:cantSplit/>
          <w:trHeight w:val="1846"/>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6D7CBC42" w14:textId="77777777" w:rsidR="00AF09C4" w:rsidRDefault="00AF09C4">
            <w:pPr>
              <w:adjustRightInd w:val="0"/>
              <w:snapToGrid w:val="0"/>
              <w:spacing w:line="400" w:lineRule="exact"/>
              <w:rPr>
                <w:rFonts w:ascii="Times New Roman" w:hAnsi="Times New Roman" w:cs="Times New Roman"/>
                <w:b/>
                <w:color w:val="000000"/>
                <w:kern w:val="0"/>
                <w:sz w:val="24"/>
                <w:szCs w:val="24"/>
              </w:rPr>
            </w:pPr>
            <w:r>
              <w:rPr>
                <w:rFonts w:ascii="宋体" w:hAnsi="宋体" w:cs="Times New Roman"/>
                <w:b/>
                <w:color w:val="000000"/>
                <w:kern w:val="0"/>
                <w:sz w:val="24"/>
                <w:szCs w:val="24"/>
              </w:rPr>
              <w:t>区招生考试部门意见</w:t>
            </w:r>
          </w:p>
        </w:tc>
        <w:tc>
          <w:tcPr>
            <w:tcW w:w="4471" w:type="pct"/>
            <w:gridSpan w:val="4"/>
            <w:tcBorders>
              <w:top w:val="single" w:sz="4" w:space="0" w:color="auto"/>
              <w:left w:val="single" w:sz="4" w:space="0" w:color="auto"/>
              <w:bottom w:val="single" w:sz="4" w:space="0" w:color="auto"/>
              <w:right w:val="single" w:sz="4" w:space="0" w:color="auto"/>
            </w:tcBorders>
          </w:tcPr>
          <w:p w14:paraId="654F2BAE"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294BAE38"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5767656C"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34AABA39"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负责人：</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时间：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日</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单位（公章）</w:t>
            </w:r>
          </w:p>
        </w:tc>
      </w:tr>
      <w:tr w:rsidR="00AF09C4" w14:paraId="5CC6B268" w14:textId="77777777" w:rsidTr="00AF09C4">
        <w:trPr>
          <w:cantSplit/>
          <w:trHeight w:val="1562"/>
          <w:jc w:val="center"/>
        </w:trPr>
        <w:tc>
          <w:tcPr>
            <w:tcW w:w="529" w:type="pct"/>
            <w:vMerge w:val="restart"/>
            <w:tcBorders>
              <w:top w:val="nil"/>
              <w:left w:val="single" w:sz="4" w:space="0" w:color="auto"/>
              <w:bottom w:val="single" w:sz="4" w:space="0" w:color="auto"/>
              <w:right w:val="single" w:sz="4" w:space="0" w:color="auto"/>
            </w:tcBorders>
            <w:vAlign w:val="center"/>
            <w:hideMark/>
          </w:tcPr>
          <w:p w14:paraId="4AFA8093" w14:textId="77777777" w:rsidR="00AF09C4" w:rsidRDefault="00AF09C4">
            <w:pPr>
              <w:adjustRightInd w:val="0"/>
              <w:snapToGrid w:val="0"/>
              <w:spacing w:line="400" w:lineRule="exact"/>
              <w:jc w:val="center"/>
              <w:rPr>
                <w:rFonts w:ascii="Times New Roman" w:hAnsi="Times New Roman" w:cs="Times New Roman"/>
                <w:b/>
                <w:color w:val="000000"/>
                <w:kern w:val="0"/>
                <w:sz w:val="24"/>
                <w:szCs w:val="24"/>
              </w:rPr>
            </w:pPr>
            <w:r>
              <w:rPr>
                <w:rFonts w:ascii="宋体" w:hAnsi="宋体" w:cs="Times New Roman"/>
                <w:b/>
                <w:color w:val="000000"/>
                <w:kern w:val="0"/>
                <w:sz w:val="24"/>
                <w:szCs w:val="24"/>
              </w:rPr>
              <w:t>专家组意见</w:t>
            </w:r>
          </w:p>
        </w:tc>
        <w:tc>
          <w:tcPr>
            <w:tcW w:w="4471" w:type="pct"/>
            <w:gridSpan w:val="4"/>
            <w:tcBorders>
              <w:top w:val="single" w:sz="4" w:space="0" w:color="auto"/>
              <w:left w:val="single" w:sz="4" w:space="0" w:color="auto"/>
              <w:bottom w:val="single" w:sz="4" w:space="0" w:color="auto"/>
              <w:right w:val="single" w:sz="4" w:space="0" w:color="auto"/>
            </w:tcBorders>
            <w:vAlign w:val="center"/>
            <w:hideMark/>
          </w:tcPr>
          <w:p w14:paraId="07235661" w14:textId="77777777" w:rsidR="00AF09C4" w:rsidRDefault="00AF09C4">
            <w:pPr>
              <w:adjustRightInd w:val="0"/>
              <w:snapToGrid w:val="0"/>
              <w:spacing w:line="400" w:lineRule="exact"/>
              <w:jc w:val="left"/>
              <w:rPr>
                <w:rFonts w:ascii="Times New Roman" w:eastAsia="仿宋_GB2312" w:hAnsi="Times New Roman" w:cs="Times New Roman"/>
                <w:color w:val="000000"/>
                <w:kern w:val="0"/>
                <w:sz w:val="24"/>
                <w:szCs w:val="24"/>
                <w:u w:val="single"/>
              </w:rPr>
            </w:pPr>
            <w:r>
              <w:rPr>
                <w:rFonts w:ascii="宋体" w:hAnsi="宋体" w:cs="宋体" w:hint="eastAsia"/>
                <w:color w:val="000000"/>
                <w:kern w:val="0"/>
                <w:sz w:val="24"/>
                <w:szCs w:val="24"/>
              </w:rPr>
              <w:t>同意</w:t>
            </w:r>
            <w:r>
              <w:rPr>
                <w:rFonts w:ascii="Times New Roman" w:eastAsia="仿宋_GB2312" w:hAnsi="Times New Roman" w:cs="Times New Roman"/>
                <w:color w:val="000000"/>
                <w:kern w:val="0"/>
                <w:sz w:val="24"/>
                <w:szCs w:val="24"/>
                <w:u w:val="single"/>
              </w:rPr>
              <w:t xml:space="preserve">                       </w:t>
            </w:r>
            <w:r>
              <w:rPr>
                <w:rFonts w:ascii="宋体" w:hAnsi="宋体" w:cs="宋体" w:hint="eastAsia"/>
                <w:color w:val="000000"/>
                <w:kern w:val="0"/>
                <w:sz w:val="24"/>
                <w:szCs w:val="24"/>
                <w:u w:val="single"/>
              </w:rPr>
              <w:t>（批准的合理便利项目）</w:t>
            </w:r>
            <w:r>
              <w:rPr>
                <w:rFonts w:ascii="Times New Roman" w:eastAsia="仿宋_GB2312" w:hAnsi="Times New Roman" w:cs="Times New Roman"/>
                <w:color w:val="000000"/>
                <w:kern w:val="0"/>
                <w:sz w:val="24"/>
                <w:szCs w:val="24"/>
                <w:u w:val="single"/>
              </w:rPr>
              <w:t xml:space="preserve">             </w:t>
            </w:r>
          </w:p>
          <w:p w14:paraId="71B58BF2" w14:textId="77777777" w:rsidR="00AF09C4" w:rsidRDefault="00AF09C4">
            <w:pPr>
              <w:adjustRightInd w:val="0"/>
              <w:snapToGrid w:val="0"/>
              <w:spacing w:line="400" w:lineRule="exact"/>
              <w:rPr>
                <w:rFonts w:ascii="Times New Roman" w:eastAsia="仿宋_GB2312" w:hAnsi="Times New Roman" w:cs="Times New Roman"/>
                <w:color w:val="000000"/>
                <w:kern w:val="0"/>
              </w:rPr>
            </w:pPr>
            <w:r>
              <w:rPr>
                <w:rFonts w:ascii="Times New Roman" w:eastAsia="仿宋_GB2312" w:hAnsi="Times New Roman" w:cs="Times New Roman"/>
                <w:color w:val="000000"/>
                <w:kern w:val="0"/>
                <w:sz w:val="24"/>
                <w:szCs w:val="24"/>
                <w:u w:val="single"/>
              </w:rPr>
              <w:t xml:space="preserve">                                       </w:t>
            </w:r>
            <w:r>
              <w:rPr>
                <w:rFonts w:ascii="宋体" w:hAnsi="宋体" w:cs="宋体" w:hint="eastAsia"/>
                <w:color w:val="000000"/>
                <w:kern w:val="0"/>
                <w:sz w:val="24"/>
                <w:szCs w:val="24"/>
              </w:rPr>
              <w:t>等，共</w:t>
            </w:r>
            <w:r>
              <w:rPr>
                <w:rFonts w:ascii="Times New Roman" w:eastAsia="仿宋_GB2312" w:hAnsi="Times New Roman" w:cs="Times New Roman"/>
                <w:color w:val="000000"/>
                <w:kern w:val="0"/>
                <w:sz w:val="24"/>
                <w:szCs w:val="24"/>
                <w:u w:val="single"/>
              </w:rPr>
              <w:t xml:space="preserve">  x  </w:t>
            </w:r>
            <w:proofErr w:type="gramStart"/>
            <w:r>
              <w:rPr>
                <w:rFonts w:ascii="宋体" w:hAnsi="宋体" w:cs="宋体" w:hint="eastAsia"/>
                <w:color w:val="000000"/>
                <w:kern w:val="0"/>
                <w:sz w:val="24"/>
                <w:szCs w:val="24"/>
              </w:rPr>
              <w:t>项合理</w:t>
            </w:r>
            <w:proofErr w:type="gramEnd"/>
            <w:r>
              <w:rPr>
                <w:rFonts w:ascii="宋体" w:hAnsi="宋体" w:cs="宋体" w:hint="eastAsia"/>
                <w:color w:val="000000"/>
                <w:kern w:val="0"/>
                <w:sz w:val="24"/>
                <w:szCs w:val="24"/>
              </w:rPr>
              <w:t>便利。</w:t>
            </w:r>
          </w:p>
        </w:tc>
      </w:tr>
      <w:tr w:rsidR="00AF09C4" w14:paraId="29584C4F" w14:textId="77777777" w:rsidTr="00AF09C4">
        <w:trPr>
          <w:cantSplit/>
          <w:trHeight w:val="3405"/>
          <w:jc w:val="center"/>
        </w:trPr>
        <w:tc>
          <w:tcPr>
            <w:tcW w:w="0" w:type="auto"/>
            <w:vMerge/>
            <w:tcBorders>
              <w:top w:val="nil"/>
              <w:left w:val="single" w:sz="4" w:space="0" w:color="auto"/>
              <w:bottom w:val="single" w:sz="4" w:space="0" w:color="auto"/>
              <w:right w:val="single" w:sz="4" w:space="0" w:color="auto"/>
            </w:tcBorders>
            <w:vAlign w:val="center"/>
            <w:hideMark/>
          </w:tcPr>
          <w:p w14:paraId="4DB72469" w14:textId="77777777" w:rsidR="00AF09C4" w:rsidRDefault="00AF09C4">
            <w:pPr>
              <w:widowControl/>
              <w:jc w:val="left"/>
              <w:rPr>
                <w:rFonts w:ascii="Times New Roman" w:hAnsi="Times New Roman" w:cs="Times New Roman"/>
                <w:b/>
                <w:color w:val="000000"/>
                <w:kern w:val="0"/>
                <w:sz w:val="24"/>
                <w:szCs w:val="24"/>
              </w:rPr>
            </w:pPr>
          </w:p>
        </w:tc>
        <w:tc>
          <w:tcPr>
            <w:tcW w:w="4471" w:type="pct"/>
            <w:gridSpan w:val="4"/>
            <w:tcBorders>
              <w:top w:val="single" w:sz="4" w:space="0" w:color="auto"/>
              <w:left w:val="single" w:sz="4" w:space="0" w:color="auto"/>
              <w:bottom w:val="single" w:sz="4" w:space="0" w:color="auto"/>
              <w:right w:val="single" w:sz="4" w:space="0" w:color="auto"/>
            </w:tcBorders>
            <w:vAlign w:val="center"/>
          </w:tcPr>
          <w:p w14:paraId="05FCA7D1"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不同意其余</w:t>
            </w:r>
            <w:r>
              <w:rPr>
                <w:rFonts w:ascii="Times New Roman" w:eastAsia="仿宋_GB2312" w:hAnsi="Times New Roman" w:cs="Times New Roman"/>
                <w:color w:val="000000"/>
                <w:kern w:val="0"/>
                <w:sz w:val="24"/>
                <w:szCs w:val="24"/>
                <w:u w:val="single"/>
              </w:rPr>
              <w:t xml:space="preserve">     </w:t>
            </w:r>
            <w:r>
              <w:rPr>
                <w:rFonts w:ascii="宋体" w:hAnsi="宋体" w:cs="宋体" w:hint="eastAsia"/>
                <w:color w:val="000000"/>
                <w:kern w:val="0"/>
                <w:sz w:val="24"/>
                <w:szCs w:val="24"/>
              </w:rPr>
              <w:t>项申请，理由是：</w:t>
            </w:r>
          </w:p>
          <w:p w14:paraId="48BE9DF8"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53BF10E7"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63F857A4"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494713BB"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46CCCF04"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审核时间：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日</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审核地点：</w:t>
            </w:r>
          </w:p>
          <w:p w14:paraId="3A2E9D60" w14:textId="77777777" w:rsidR="00AF09C4" w:rsidRDefault="00AF09C4">
            <w:pPr>
              <w:adjustRightInd w:val="0"/>
              <w:snapToGrid w:val="0"/>
              <w:spacing w:line="400" w:lineRule="exact"/>
              <w:rPr>
                <w:rFonts w:ascii="Times New Roman" w:eastAsia="仿宋_GB2312" w:hAnsi="Times New Roman" w:cs="Times New Roman"/>
                <w:color w:val="000000"/>
                <w:kern w:val="0"/>
              </w:rPr>
            </w:pPr>
            <w:r>
              <w:rPr>
                <w:rFonts w:ascii="宋体" w:hAnsi="宋体" w:cs="宋体" w:hint="eastAsia"/>
                <w:color w:val="000000"/>
                <w:kern w:val="0"/>
                <w:sz w:val="24"/>
                <w:szCs w:val="24"/>
              </w:rPr>
              <w:t>专家签名：</w:t>
            </w:r>
          </w:p>
        </w:tc>
      </w:tr>
      <w:tr w:rsidR="00AF09C4" w14:paraId="494B94B5" w14:textId="77777777" w:rsidTr="00AF09C4">
        <w:trPr>
          <w:cantSplit/>
          <w:trHeight w:val="1824"/>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3B7443C6" w14:textId="77777777" w:rsidR="00AF09C4" w:rsidRDefault="00AF09C4">
            <w:pPr>
              <w:adjustRightInd w:val="0"/>
              <w:snapToGrid w:val="0"/>
              <w:spacing w:line="400" w:lineRule="exact"/>
              <w:jc w:val="center"/>
              <w:rPr>
                <w:rFonts w:ascii="Times New Roman" w:eastAsia="仿宋_GB2312" w:hAnsi="Times New Roman" w:cs="Times New Roman"/>
                <w:color w:val="000000"/>
                <w:kern w:val="0"/>
                <w:sz w:val="24"/>
                <w:szCs w:val="24"/>
              </w:rPr>
            </w:pPr>
            <w:r>
              <w:rPr>
                <w:rFonts w:ascii="宋体" w:hAnsi="宋体" w:cs="Times New Roman"/>
                <w:b/>
                <w:color w:val="000000"/>
                <w:kern w:val="0"/>
                <w:sz w:val="24"/>
                <w:szCs w:val="24"/>
              </w:rPr>
              <w:t>市</w:t>
            </w:r>
            <w:proofErr w:type="gramStart"/>
            <w:r>
              <w:rPr>
                <w:rFonts w:ascii="宋体" w:hAnsi="宋体" w:cs="Times New Roman"/>
                <w:b/>
                <w:color w:val="000000"/>
                <w:kern w:val="0"/>
                <w:sz w:val="24"/>
                <w:szCs w:val="24"/>
              </w:rPr>
              <w:t>招考办</w:t>
            </w:r>
            <w:proofErr w:type="gramEnd"/>
            <w:r>
              <w:rPr>
                <w:rFonts w:ascii="宋体" w:hAnsi="宋体" w:cs="Times New Roman"/>
                <w:b/>
                <w:color w:val="000000"/>
                <w:kern w:val="0"/>
                <w:sz w:val="24"/>
                <w:szCs w:val="24"/>
              </w:rPr>
              <w:t>意见</w:t>
            </w:r>
          </w:p>
        </w:tc>
        <w:tc>
          <w:tcPr>
            <w:tcW w:w="4471" w:type="pct"/>
            <w:gridSpan w:val="4"/>
            <w:tcBorders>
              <w:top w:val="single" w:sz="4" w:space="0" w:color="auto"/>
              <w:left w:val="single" w:sz="4" w:space="0" w:color="auto"/>
              <w:bottom w:val="single" w:sz="4" w:space="0" w:color="auto"/>
              <w:right w:val="single" w:sz="4" w:space="0" w:color="auto"/>
            </w:tcBorders>
          </w:tcPr>
          <w:p w14:paraId="7658CAEF"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p>
          <w:p w14:paraId="476E2205" w14:textId="77777777" w:rsidR="00AF09C4" w:rsidRDefault="00AF09C4">
            <w:pPr>
              <w:adjustRightInd w:val="0"/>
              <w:snapToGrid w:val="0"/>
              <w:spacing w:line="400" w:lineRule="exact"/>
              <w:rPr>
                <w:rFonts w:ascii="Times New Roman" w:eastAsia="仿宋_GB2312" w:hAnsi="Times New Roman" w:cs="Times New Roman"/>
                <w:b/>
                <w:color w:val="000000"/>
                <w:kern w:val="0"/>
                <w:sz w:val="24"/>
                <w:szCs w:val="24"/>
              </w:rPr>
            </w:pPr>
          </w:p>
          <w:p w14:paraId="671BE292" w14:textId="77777777" w:rsidR="00AF09C4" w:rsidRDefault="00AF09C4">
            <w:pPr>
              <w:adjustRightInd w:val="0"/>
              <w:snapToGrid w:val="0"/>
              <w:spacing w:line="400" w:lineRule="exact"/>
              <w:rPr>
                <w:rFonts w:ascii="Times New Roman" w:eastAsia="仿宋_GB2312" w:hAnsi="Times New Roman" w:cs="Times New Roman"/>
                <w:b/>
                <w:color w:val="000000"/>
                <w:kern w:val="0"/>
                <w:sz w:val="24"/>
                <w:szCs w:val="24"/>
              </w:rPr>
            </w:pPr>
          </w:p>
          <w:p w14:paraId="33CFE331" w14:textId="77777777" w:rsidR="00AF09C4" w:rsidRDefault="00AF09C4">
            <w:pPr>
              <w:adjustRightInd w:val="0"/>
              <w:snapToGrid w:val="0"/>
              <w:spacing w:line="40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负责人：</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时间：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日</w:t>
            </w:r>
            <w:r>
              <w:rPr>
                <w:rFonts w:ascii="Times New Roman" w:eastAsia="仿宋_GB2312" w:hAnsi="Times New Roman" w:cs="Times New Roman"/>
                <w:color w:val="000000"/>
                <w:kern w:val="0"/>
                <w:sz w:val="24"/>
                <w:szCs w:val="24"/>
              </w:rPr>
              <w:t xml:space="preserve">       </w:t>
            </w:r>
            <w:r>
              <w:rPr>
                <w:rFonts w:ascii="宋体" w:hAnsi="宋体" w:cs="宋体" w:hint="eastAsia"/>
                <w:color w:val="000000"/>
                <w:kern w:val="0"/>
                <w:sz w:val="24"/>
                <w:szCs w:val="24"/>
              </w:rPr>
              <w:t>单位（公章）</w:t>
            </w:r>
          </w:p>
        </w:tc>
      </w:tr>
    </w:tbl>
    <w:p w14:paraId="7394CFA6" w14:textId="77777777" w:rsidR="00AF09C4" w:rsidRDefault="00AF09C4" w:rsidP="00AF09C4">
      <w:pPr>
        <w:adjustRightInd w:val="0"/>
        <w:snapToGrid w:val="0"/>
        <w:spacing w:line="460" w:lineRule="exact"/>
        <w:rPr>
          <w:rFonts w:ascii="Times New Roman" w:eastAsia="仿宋_GB2312" w:hAnsi="Times New Roman" w:cs="Times New Roman"/>
          <w:color w:val="000000"/>
          <w:kern w:val="0"/>
          <w:sz w:val="24"/>
          <w:szCs w:val="24"/>
        </w:rPr>
      </w:pPr>
      <w:r>
        <w:rPr>
          <w:rFonts w:ascii="宋体" w:hAnsi="宋体" w:cs="宋体" w:hint="eastAsia"/>
          <w:color w:val="000000"/>
          <w:kern w:val="0"/>
          <w:sz w:val="24"/>
          <w:szCs w:val="24"/>
        </w:rPr>
        <w:t>说明：申请人除填写本表外，残疾考生提供第二代及以上有效期内《中华人民共和国残疾人证》，色盲、色弱、视觉障碍、高度近视、高度远视等考生提供本市二级以上医疗机构诊断证明及就医病历；申请录取计分科目笔试延时的考生，还需提交一年内二级或以上医院的病历报告复印件、学校关于该生书写能力及书写情况的书面说明。</w:t>
      </w:r>
    </w:p>
    <w:p w14:paraId="2EEF02B9" w14:textId="77777777" w:rsidR="00AF09C4" w:rsidRDefault="00AF09C4" w:rsidP="00AF09C4">
      <w:pPr>
        <w:adjustRightInd w:val="0"/>
        <w:snapToGrid w:val="0"/>
        <w:spacing w:line="46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w:t>
      </w:r>
    </w:p>
    <w:p w14:paraId="224850F2" w14:textId="77777777" w:rsidR="00AF09C4" w:rsidRDefault="00AF09C4" w:rsidP="00AF09C4">
      <w:pPr>
        <w:widowControl/>
        <w:jc w:val="left"/>
        <w:rPr>
          <w:rFonts w:ascii="Times New Roman" w:eastAsia="黑体" w:hAnsi="Times New Roman" w:cs="Times New Roman"/>
          <w:color w:val="000000"/>
          <w:kern w:val="0"/>
          <w:sz w:val="24"/>
          <w:szCs w:val="24"/>
        </w:rPr>
        <w:sectPr w:rsidR="00AF09C4" w:rsidSect="006C7471">
          <w:pgSz w:w="11906" w:h="16838"/>
          <w:pgMar w:top="1928" w:right="1474" w:bottom="1928" w:left="1474" w:header="851" w:footer="1247" w:gutter="0"/>
          <w:cols w:space="720"/>
          <w:titlePg/>
          <w:docGrid w:type="lines" w:linePitch="312"/>
        </w:sectPr>
      </w:pPr>
    </w:p>
    <w:p w14:paraId="4B56104E" w14:textId="77777777" w:rsidR="00AF09C4" w:rsidRDefault="00AF09C4" w:rsidP="00AF09C4">
      <w:pPr>
        <w:adjustRightInd w:val="0"/>
        <w:snapToGrid w:val="0"/>
        <w:spacing w:line="520" w:lineRule="exact"/>
        <w:jc w:val="left"/>
        <w:rPr>
          <w:rFonts w:ascii="Times New Roman" w:eastAsia="黑体" w:hAnsi="Times New Roman"/>
          <w:color w:val="000000"/>
          <w:kern w:val="0"/>
          <w:sz w:val="32"/>
          <w:szCs w:val="32"/>
        </w:rPr>
      </w:pPr>
      <w:r>
        <w:rPr>
          <w:rFonts w:ascii="黑体" w:eastAsia="黑体" w:hAnsi="黑体" w:cs="Times New Roman"/>
          <w:color w:val="000000"/>
          <w:kern w:val="0"/>
          <w:sz w:val="32"/>
          <w:szCs w:val="32"/>
        </w:rPr>
        <w:lastRenderedPageBreak/>
        <w:t>附件</w:t>
      </w:r>
      <w:r>
        <w:rPr>
          <w:rFonts w:ascii="Times New Roman" w:eastAsia="黑体" w:hAnsi="Times New Roman" w:cs="Times New Roman"/>
          <w:color w:val="000000"/>
          <w:kern w:val="0"/>
          <w:sz w:val="32"/>
          <w:szCs w:val="32"/>
        </w:rPr>
        <w:t>2</w:t>
      </w:r>
    </w:p>
    <w:p w14:paraId="3FBC699C" w14:textId="77777777" w:rsidR="00AF09C4" w:rsidRDefault="00AF09C4" w:rsidP="00AF09C4">
      <w:pPr>
        <w:adjustRightInd w:val="0"/>
        <w:snapToGrid w:val="0"/>
        <w:spacing w:line="520" w:lineRule="exact"/>
        <w:jc w:val="left"/>
        <w:rPr>
          <w:rFonts w:ascii="Times New Roman" w:eastAsia="黑体" w:hAnsi="Times New Roman" w:cs="Times New Roman" w:hint="eastAsia"/>
          <w:color w:val="000000"/>
          <w:kern w:val="0"/>
          <w:sz w:val="32"/>
          <w:szCs w:val="32"/>
        </w:rPr>
      </w:pPr>
      <w:r>
        <w:rPr>
          <w:rFonts w:ascii="Times New Roman" w:eastAsia="黑体" w:hAnsi="Times New Roman" w:cs="Times New Roman"/>
          <w:color w:val="000000"/>
          <w:kern w:val="0"/>
          <w:sz w:val="32"/>
          <w:szCs w:val="32"/>
        </w:rPr>
        <w:t xml:space="preserve"> </w:t>
      </w:r>
    </w:p>
    <w:p w14:paraId="3A2C6761" w14:textId="77777777" w:rsidR="00AF09C4" w:rsidRDefault="00AF09C4" w:rsidP="00AF09C4">
      <w:pPr>
        <w:adjustRightInd w:val="0"/>
        <w:snapToGrid w:val="0"/>
        <w:spacing w:line="520" w:lineRule="exact"/>
        <w:jc w:val="center"/>
        <w:rPr>
          <w:rFonts w:ascii="方正小标宋_GBK" w:hAnsi="Times New Roman"/>
          <w:color w:val="000000"/>
          <w:kern w:val="0"/>
          <w:sz w:val="44"/>
          <w:szCs w:val="44"/>
        </w:rPr>
      </w:pPr>
      <w:r>
        <w:rPr>
          <w:rFonts w:ascii="方正小标宋_GBK" w:hAnsi="方正小标宋_GBK"/>
          <w:color w:val="000000"/>
          <w:kern w:val="0"/>
          <w:sz w:val="44"/>
          <w:szCs w:val="44"/>
        </w:rPr>
        <w:t>广州市初中学业水平考试合理便利申请汇总表</w:t>
      </w:r>
    </w:p>
    <w:p w14:paraId="5486C8AE" w14:textId="77777777" w:rsidR="00AF09C4" w:rsidRDefault="00AF09C4" w:rsidP="00AF09C4">
      <w:pPr>
        <w:adjustRightInd w:val="0"/>
        <w:snapToGrid w:val="0"/>
        <w:spacing w:line="520" w:lineRule="exact"/>
        <w:jc w:val="left"/>
        <w:rPr>
          <w:rFonts w:ascii="方正小标宋_GBK" w:hAnsi="Times New Roman"/>
          <w:color w:val="000000"/>
          <w:kern w:val="0"/>
          <w:sz w:val="40"/>
          <w:szCs w:val="40"/>
        </w:rPr>
      </w:pPr>
      <w:r>
        <w:rPr>
          <w:rFonts w:ascii="方正小标宋_GBK" w:hAnsi="Times New Roman"/>
          <w:color w:val="000000"/>
          <w:kern w:val="0"/>
          <w:sz w:val="40"/>
          <w:szCs w:val="40"/>
        </w:rPr>
        <w:t xml:space="preserve"> </w:t>
      </w:r>
    </w:p>
    <w:p w14:paraId="51CDB040" w14:textId="77777777" w:rsidR="00AF09C4" w:rsidRDefault="00AF09C4" w:rsidP="00AF09C4">
      <w:pPr>
        <w:adjustRightInd w:val="0"/>
        <w:snapToGrid w:val="0"/>
        <w:spacing w:line="520" w:lineRule="exact"/>
        <w:rPr>
          <w:rFonts w:ascii="Times New Roman" w:hAnsi="Times New Roman" w:cs="Times New Roman"/>
          <w:color w:val="000000"/>
          <w:kern w:val="0"/>
          <w:sz w:val="24"/>
          <w:szCs w:val="24"/>
        </w:rPr>
      </w:pPr>
      <w:r>
        <w:rPr>
          <w:rFonts w:ascii="宋体" w:hAnsi="宋体"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宋体" w:hAnsi="宋体" w:cs="Times New Roman"/>
          <w:color w:val="000000"/>
          <w:kern w:val="0"/>
          <w:sz w:val="24"/>
          <w:szCs w:val="24"/>
          <w:u w:val="single"/>
        </w:rPr>
        <w:t xml:space="preserve">  区</w:t>
      </w:r>
      <w:r>
        <w:rPr>
          <w:rFonts w:ascii="宋体" w:hAnsi="宋体" w:cs="Times New Roman"/>
          <w:color w:val="000000"/>
          <w:kern w:val="0"/>
          <w:sz w:val="24"/>
          <w:szCs w:val="24"/>
        </w:rPr>
        <w:t>（加盖单位公章）</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填表人：</w:t>
      </w:r>
      <w:r>
        <w:rPr>
          <w:rFonts w:ascii="宋体" w:hAnsi="宋体"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宋体" w:hAnsi="宋体" w:cs="Times New Roman"/>
          <w:color w:val="000000"/>
          <w:kern w:val="0"/>
          <w:sz w:val="24"/>
          <w:szCs w:val="24"/>
          <w:u w:val="single"/>
        </w:rPr>
        <w:t xml:space="preserve">  </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填表时间：</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年</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月</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日</w:t>
      </w:r>
      <w:r>
        <w:rPr>
          <w:rFonts w:ascii="Times New Roman" w:hAnsi="Times New Roman" w:cs="Times New Roman"/>
          <w:color w:val="000000"/>
          <w:kern w:val="0"/>
          <w:sz w:val="24"/>
          <w:szCs w:val="24"/>
        </w:rPr>
        <w:t xml:space="preserve">       </w:t>
      </w:r>
      <w:r>
        <w:rPr>
          <w:rFonts w:ascii="宋体" w:hAnsi="宋体" w:cs="Times New Roman"/>
          <w:color w:val="000000"/>
          <w:kern w:val="0"/>
          <w:sz w:val="24"/>
          <w:szCs w:val="24"/>
        </w:rPr>
        <w:t>联系电话：</w:t>
      </w:r>
      <w:r>
        <w:rPr>
          <w:rFonts w:ascii="Times New Roman" w:hAnsi="Times New Roman" w:cs="Times New Roman"/>
          <w:color w:val="000000"/>
          <w:kern w:val="0"/>
          <w:sz w:val="24"/>
          <w:szCs w:val="24"/>
          <w:u w:val="single"/>
        </w:rPr>
        <w:t xml:space="preserve"> </w:t>
      </w:r>
      <w:r>
        <w:rPr>
          <w:rFonts w:ascii="宋体" w:hAnsi="宋体" w:cs="Times New Roman"/>
          <w:color w:val="000000"/>
          <w:kern w:val="0"/>
          <w:sz w:val="24"/>
          <w:szCs w:val="24"/>
          <w:u w:val="single"/>
        </w:rPr>
        <w:t xml:space="preserve">  </w:t>
      </w:r>
      <w:r>
        <w:rPr>
          <w:rFonts w:ascii="Times New Roman" w:hAnsi="Times New Roman" w:cs="Times New Roman"/>
          <w:color w:val="000000"/>
          <w:kern w:val="0"/>
          <w:sz w:val="24"/>
          <w:szCs w:val="24"/>
          <w:u w:val="single"/>
        </w:rPr>
        <w:t xml:space="preserve">       </w:t>
      </w:r>
      <w:r>
        <w:rPr>
          <w:rFonts w:ascii="宋体" w:hAnsi="宋体" w:cs="Times New Roman"/>
          <w:color w:val="000000"/>
          <w:kern w:val="0"/>
          <w:sz w:val="24"/>
          <w:szCs w:val="24"/>
          <w:u w:val="single"/>
        </w:rPr>
        <w:t xml:space="preserve">  </w:t>
      </w:r>
      <w:r>
        <w:rPr>
          <w:rFonts w:ascii="Times New Roman" w:hAnsi="Times New Roman" w:cs="Times New Roman"/>
          <w:color w:val="000000"/>
          <w:kern w:val="0"/>
          <w:sz w:val="24"/>
          <w:szCs w:val="24"/>
        </w:rPr>
        <w:t xml:space="preserve">  </w:t>
      </w:r>
    </w:p>
    <w:tbl>
      <w:tblPr>
        <w:tblW w:w="4893" w:type="pct"/>
        <w:jc w:val="center"/>
        <w:tblLayout w:type="fixed"/>
        <w:tblCellMar>
          <w:left w:w="57" w:type="dxa"/>
          <w:right w:w="57" w:type="dxa"/>
        </w:tblCellMar>
        <w:tblLook w:val="04A0" w:firstRow="1" w:lastRow="0" w:firstColumn="1" w:lastColumn="0" w:noHBand="0" w:noVBand="1"/>
      </w:tblPr>
      <w:tblGrid>
        <w:gridCol w:w="598"/>
        <w:gridCol w:w="1175"/>
        <w:gridCol w:w="836"/>
        <w:gridCol w:w="1057"/>
        <w:gridCol w:w="1997"/>
        <w:gridCol w:w="2025"/>
        <w:gridCol w:w="1089"/>
        <w:gridCol w:w="1089"/>
        <w:gridCol w:w="1467"/>
        <w:gridCol w:w="2063"/>
        <w:gridCol w:w="852"/>
      </w:tblGrid>
      <w:tr w:rsidR="00AF09C4" w14:paraId="2E6BEF1B"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5AEF5673"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序号</w:t>
            </w:r>
          </w:p>
        </w:tc>
        <w:tc>
          <w:tcPr>
            <w:tcW w:w="1185" w:type="dxa"/>
            <w:tcBorders>
              <w:top w:val="single" w:sz="4" w:space="0" w:color="auto"/>
              <w:left w:val="nil"/>
              <w:bottom w:val="single" w:sz="4" w:space="0" w:color="auto"/>
              <w:right w:val="single" w:sz="4" w:space="0" w:color="auto"/>
            </w:tcBorders>
            <w:vAlign w:val="center"/>
            <w:hideMark/>
          </w:tcPr>
          <w:p w14:paraId="2AD45365"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考生姓名</w:t>
            </w:r>
          </w:p>
        </w:tc>
        <w:tc>
          <w:tcPr>
            <w:tcW w:w="843" w:type="dxa"/>
            <w:tcBorders>
              <w:top w:val="single" w:sz="4" w:space="0" w:color="auto"/>
              <w:left w:val="nil"/>
              <w:bottom w:val="single" w:sz="4" w:space="0" w:color="auto"/>
              <w:right w:val="single" w:sz="4" w:space="0" w:color="auto"/>
            </w:tcBorders>
            <w:vAlign w:val="center"/>
            <w:hideMark/>
          </w:tcPr>
          <w:p w14:paraId="2E900676"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性别</w:t>
            </w:r>
          </w:p>
        </w:tc>
        <w:tc>
          <w:tcPr>
            <w:tcW w:w="1066" w:type="dxa"/>
            <w:tcBorders>
              <w:top w:val="single" w:sz="4" w:space="0" w:color="auto"/>
              <w:left w:val="nil"/>
              <w:bottom w:val="single" w:sz="4" w:space="0" w:color="auto"/>
              <w:right w:val="single" w:sz="4" w:space="0" w:color="auto"/>
            </w:tcBorders>
            <w:vAlign w:val="center"/>
            <w:hideMark/>
          </w:tcPr>
          <w:p w14:paraId="66549C41"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考生号</w:t>
            </w:r>
          </w:p>
        </w:tc>
        <w:tc>
          <w:tcPr>
            <w:tcW w:w="2015" w:type="dxa"/>
            <w:tcBorders>
              <w:top w:val="single" w:sz="4" w:space="0" w:color="auto"/>
              <w:left w:val="nil"/>
              <w:bottom w:val="single" w:sz="4" w:space="0" w:color="auto"/>
              <w:right w:val="single" w:sz="4" w:space="0" w:color="auto"/>
            </w:tcBorders>
            <w:vAlign w:val="center"/>
            <w:hideMark/>
          </w:tcPr>
          <w:p w14:paraId="56FB5D14"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就读学校</w:t>
            </w:r>
          </w:p>
        </w:tc>
        <w:tc>
          <w:tcPr>
            <w:tcW w:w="2043" w:type="dxa"/>
            <w:tcBorders>
              <w:top w:val="single" w:sz="4" w:space="0" w:color="auto"/>
              <w:left w:val="nil"/>
              <w:bottom w:val="single" w:sz="4" w:space="0" w:color="auto"/>
              <w:right w:val="single" w:sz="4" w:space="0" w:color="auto"/>
            </w:tcBorders>
            <w:vAlign w:val="center"/>
            <w:hideMark/>
          </w:tcPr>
          <w:p w14:paraId="042E9E96"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身份证件号码</w:t>
            </w:r>
          </w:p>
        </w:tc>
        <w:tc>
          <w:tcPr>
            <w:tcW w:w="1098" w:type="dxa"/>
            <w:tcBorders>
              <w:top w:val="single" w:sz="4" w:space="0" w:color="auto"/>
              <w:left w:val="nil"/>
              <w:bottom w:val="single" w:sz="4" w:space="0" w:color="auto"/>
              <w:right w:val="single" w:sz="4" w:space="0" w:color="auto"/>
            </w:tcBorders>
            <w:vAlign w:val="center"/>
            <w:hideMark/>
          </w:tcPr>
          <w:p w14:paraId="0B869D90"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残疾类型</w:t>
            </w:r>
          </w:p>
        </w:tc>
        <w:tc>
          <w:tcPr>
            <w:tcW w:w="1098" w:type="dxa"/>
            <w:tcBorders>
              <w:top w:val="single" w:sz="4" w:space="0" w:color="auto"/>
              <w:left w:val="nil"/>
              <w:bottom w:val="single" w:sz="4" w:space="0" w:color="auto"/>
              <w:right w:val="single" w:sz="4" w:space="0" w:color="auto"/>
            </w:tcBorders>
            <w:vAlign w:val="center"/>
            <w:hideMark/>
          </w:tcPr>
          <w:p w14:paraId="46575236"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残疾等级</w:t>
            </w:r>
          </w:p>
        </w:tc>
        <w:tc>
          <w:tcPr>
            <w:tcW w:w="1480" w:type="dxa"/>
            <w:tcBorders>
              <w:top w:val="single" w:sz="4" w:space="0" w:color="auto"/>
              <w:left w:val="nil"/>
              <w:bottom w:val="single" w:sz="4" w:space="0" w:color="auto"/>
              <w:right w:val="single" w:sz="4" w:space="0" w:color="auto"/>
            </w:tcBorders>
            <w:vAlign w:val="center"/>
            <w:hideMark/>
          </w:tcPr>
          <w:p w14:paraId="1EF9C49A"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残疾人</w:t>
            </w:r>
          </w:p>
          <w:p w14:paraId="6EF7F965"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证件号码</w:t>
            </w:r>
          </w:p>
        </w:tc>
        <w:tc>
          <w:tcPr>
            <w:tcW w:w="2081" w:type="dxa"/>
            <w:tcBorders>
              <w:top w:val="single" w:sz="4" w:space="0" w:color="auto"/>
              <w:left w:val="nil"/>
              <w:bottom w:val="single" w:sz="4" w:space="0" w:color="auto"/>
              <w:right w:val="single" w:sz="4" w:space="0" w:color="auto"/>
            </w:tcBorders>
            <w:vAlign w:val="center"/>
            <w:hideMark/>
          </w:tcPr>
          <w:p w14:paraId="3A279366"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申请的合理便利事项</w:t>
            </w:r>
          </w:p>
        </w:tc>
        <w:tc>
          <w:tcPr>
            <w:tcW w:w="859" w:type="dxa"/>
            <w:tcBorders>
              <w:top w:val="single" w:sz="4" w:space="0" w:color="auto"/>
              <w:left w:val="nil"/>
              <w:bottom w:val="single" w:sz="4" w:space="0" w:color="auto"/>
              <w:right w:val="single" w:sz="4" w:space="0" w:color="auto"/>
            </w:tcBorders>
            <w:vAlign w:val="center"/>
            <w:hideMark/>
          </w:tcPr>
          <w:p w14:paraId="1B4E85B3" w14:textId="77777777" w:rsidR="00AF09C4" w:rsidRDefault="00AF09C4">
            <w:pPr>
              <w:widowControl/>
              <w:adjustRightInd w:val="0"/>
              <w:snapToGrid w:val="0"/>
              <w:spacing w:line="400" w:lineRule="exact"/>
              <w:jc w:val="center"/>
              <w:rPr>
                <w:rFonts w:ascii="Times New Roman" w:eastAsia="黑体" w:hAnsi="Times New Roman" w:cs="Times New Roman"/>
                <w:color w:val="000000"/>
                <w:kern w:val="0"/>
              </w:rPr>
            </w:pPr>
            <w:r>
              <w:rPr>
                <w:rFonts w:ascii="黑体" w:eastAsia="黑体" w:hAnsi="黑体" w:cs="Times New Roman"/>
                <w:color w:val="000000"/>
                <w:kern w:val="0"/>
              </w:rPr>
              <w:t>备注</w:t>
            </w:r>
          </w:p>
        </w:tc>
      </w:tr>
      <w:tr w:rsidR="00AF09C4" w14:paraId="2FA697FB"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7DC0B8C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657E49B7"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38DEE8F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5A9D273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59F786F5"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0801548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361370C4"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2D9E6D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1C7AC06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2C34A6A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7AEB4AE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133AB163"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2521340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05D6B59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1900ED52"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539D349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50F82BF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5BBCC1F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736AAD0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5E7D90A8"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12235B12"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7169737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757E8ED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684AF659"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4DB3F05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0B1911F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5BD376C4"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5A8019F7"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7F70ED9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2A58E54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F5F7EB9"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7D8D5B11"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32EB8F8A"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11EE7E6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0574AE2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1C64C6C9"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1ED993C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1C0795F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6A10AF38"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1D1EE1A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44C42D4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350A7DB9"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6E85F62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440144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4955A102"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750EA7AF"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4E43DC3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41920B49"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612AD074"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428BDE43"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0ADA8E4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7D91F144"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62E1C0FA"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09B519A8"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03A5E58D"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0E640973"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2ECB2F3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43DFDBF3"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7E05DA3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315ABD56"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1AC7C11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7C486E51"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01BD1224"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4D6D942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7FDA0C1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6B0EB05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D90A9B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1CC9C4B"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41949A8D"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7CF9DAA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1845304D"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r w:rsidR="00AF09C4" w14:paraId="6C4CE020" w14:textId="77777777" w:rsidTr="00AF09C4">
        <w:trPr>
          <w:trHeight w:val="565"/>
          <w:jc w:val="center"/>
        </w:trPr>
        <w:tc>
          <w:tcPr>
            <w:tcW w:w="602" w:type="dxa"/>
            <w:tcBorders>
              <w:top w:val="single" w:sz="4" w:space="0" w:color="auto"/>
              <w:left w:val="single" w:sz="4" w:space="0" w:color="auto"/>
              <w:bottom w:val="single" w:sz="4" w:space="0" w:color="auto"/>
              <w:right w:val="single" w:sz="4" w:space="0" w:color="auto"/>
            </w:tcBorders>
            <w:vAlign w:val="center"/>
          </w:tcPr>
          <w:p w14:paraId="011E4B09"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185" w:type="dxa"/>
            <w:tcBorders>
              <w:top w:val="single" w:sz="4" w:space="0" w:color="auto"/>
              <w:left w:val="nil"/>
              <w:bottom w:val="single" w:sz="4" w:space="0" w:color="auto"/>
              <w:right w:val="single" w:sz="4" w:space="0" w:color="auto"/>
            </w:tcBorders>
            <w:vAlign w:val="center"/>
          </w:tcPr>
          <w:p w14:paraId="023153FE"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43" w:type="dxa"/>
            <w:tcBorders>
              <w:top w:val="single" w:sz="4" w:space="0" w:color="auto"/>
              <w:left w:val="nil"/>
              <w:bottom w:val="single" w:sz="4" w:space="0" w:color="auto"/>
              <w:right w:val="single" w:sz="4" w:space="0" w:color="auto"/>
            </w:tcBorders>
            <w:vAlign w:val="center"/>
          </w:tcPr>
          <w:p w14:paraId="396FE1D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66" w:type="dxa"/>
            <w:tcBorders>
              <w:top w:val="single" w:sz="4" w:space="0" w:color="auto"/>
              <w:left w:val="nil"/>
              <w:bottom w:val="single" w:sz="4" w:space="0" w:color="auto"/>
              <w:right w:val="single" w:sz="4" w:space="0" w:color="auto"/>
            </w:tcBorders>
            <w:vAlign w:val="center"/>
          </w:tcPr>
          <w:p w14:paraId="14379450"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15" w:type="dxa"/>
            <w:tcBorders>
              <w:top w:val="single" w:sz="4" w:space="0" w:color="auto"/>
              <w:left w:val="nil"/>
              <w:bottom w:val="single" w:sz="4" w:space="0" w:color="auto"/>
              <w:right w:val="single" w:sz="4" w:space="0" w:color="auto"/>
            </w:tcBorders>
            <w:vAlign w:val="center"/>
          </w:tcPr>
          <w:p w14:paraId="334189D2"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43" w:type="dxa"/>
            <w:tcBorders>
              <w:top w:val="single" w:sz="4" w:space="0" w:color="auto"/>
              <w:left w:val="nil"/>
              <w:bottom w:val="single" w:sz="4" w:space="0" w:color="auto"/>
              <w:right w:val="single" w:sz="4" w:space="0" w:color="auto"/>
            </w:tcBorders>
            <w:vAlign w:val="center"/>
          </w:tcPr>
          <w:p w14:paraId="7450FF13"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6256682C"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098" w:type="dxa"/>
            <w:tcBorders>
              <w:top w:val="single" w:sz="4" w:space="0" w:color="auto"/>
              <w:left w:val="nil"/>
              <w:bottom w:val="single" w:sz="4" w:space="0" w:color="auto"/>
              <w:right w:val="single" w:sz="4" w:space="0" w:color="auto"/>
            </w:tcBorders>
            <w:vAlign w:val="center"/>
          </w:tcPr>
          <w:p w14:paraId="27E74BF5"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1480" w:type="dxa"/>
            <w:tcBorders>
              <w:top w:val="single" w:sz="4" w:space="0" w:color="auto"/>
              <w:left w:val="nil"/>
              <w:bottom w:val="single" w:sz="4" w:space="0" w:color="auto"/>
              <w:right w:val="single" w:sz="4" w:space="0" w:color="auto"/>
            </w:tcBorders>
            <w:vAlign w:val="center"/>
          </w:tcPr>
          <w:p w14:paraId="6F59C606"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2081" w:type="dxa"/>
            <w:tcBorders>
              <w:top w:val="single" w:sz="4" w:space="0" w:color="auto"/>
              <w:left w:val="nil"/>
              <w:bottom w:val="single" w:sz="4" w:space="0" w:color="auto"/>
              <w:right w:val="single" w:sz="4" w:space="0" w:color="auto"/>
            </w:tcBorders>
            <w:vAlign w:val="center"/>
          </w:tcPr>
          <w:p w14:paraId="620ED415"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c>
          <w:tcPr>
            <w:tcW w:w="859" w:type="dxa"/>
            <w:tcBorders>
              <w:top w:val="single" w:sz="4" w:space="0" w:color="auto"/>
              <w:left w:val="nil"/>
              <w:bottom w:val="single" w:sz="4" w:space="0" w:color="auto"/>
              <w:right w:val="single" w:sz="4" w:space="0" w:color="auto"/>
            </w:tcBorders>
            <w:vAlign w:val="center"/>
          </w:tcPr>
          <w:p w14:paraId="6DEB05DD" w14:textId="77777777" w:rsidR="00AF09C4" w:rsidRDefault="00AF09C4">
            <w:pPr>
              <w:widowControl/>
              <w:adjustRightInd w:val="0"/>
              <w:snapToGrid w:val="0"/>
              <w:spacing w:line="400" w:lineRule="exact"/>
              <w:jc w:val="center"/>
              <w:rPr>
                <w:rFonts w:ascii="Times New Roman" w:hAnsi="Times New Roman" w:cs="Times New Roman"/>
                <w:color w:val="000000"/>
                <w:kern w:val="0"/>
              </w:rPr>
            </w:pPr>
          </w:p>
        </w:tc>
      </w:tr>
    </w:tbl>
    <w:p w14:paraId="5C3F1ABE" w14:textId="77777777" w:rsidR="00AF09C4" w:rsidRDefault="00AF09C4" w:rsidP="00AF09C4">
      <w:pPr>
        <w:adjustRightInd w:val="0"/>
        <w:snapToGrid w:val="0"/>
        <w:spacing w:line="460" w:lineRule="exact"/>
        <w:rPr>
          <w:rFonts w:ascii="Times New Roman" w:hAnsi="Times New Roman" w:cs="Times New Roman"/>
          <w:color w:val="000000"/>
          <w:kern w:val="0"/>
          <w:sz w:val="24"/>
          <w:szCs w:val="24"/>
        </w:rPr>
      </w:pPr>
      <w:r>
        <w:rPr>
          <w:rFonts w:ascii="宋体" w:hAnsi="宋体" w:cs="Times New Roman"/>
          <w:color w:val="000000"/>
          <w:kern w:val="0"/>
          <w:sz w:val="24"/>
          <w:szCs w:val="24"/>
        </w:rPr>
        <w:t>说明：</w:t>
      </w:r>
      <w:r>
        <w:rPr>
          <w:rFonts w:ascii="Times New Roman" w:hAnsi="Times New Roman" w:cs="Times New Roman"/>
          <w:color w:val="000000"/>
          <w:kern w:val="0"/>
          <w:sz w:val="24"/>
          <w:szCs w:val="24"/>
        </w:rPr>
        <w:t>1.</w:t>
      </w:r>
      <w:r>
        <w:rPr>
          <w:rFonts w:ascii="宋体" w:hAnsi="宋体" w:cs="Times New Roman"/>
          <w:color w:val="000000"/>
          <w:kern w:val="0"/>
          <w:sz w:val="24"/>
          <w:szCs w:val="24"/>
        </w:rPr>
        <w:t>本表一式两份，区招生考试部门、市</w:t>
      </w:r>
      <w:proofErr w:type="gramStart"/>
      <w:r>
        <w:rPr>
          <w:rFonts w:ascii="宋体" w:hAnsi="宋体" w:cs="Times New Roman"/>
          <w:color w:val="000000"/>
          <w:kern w:val="0"/>
          <w:sz w:val="24"/>
          <w:szCs w:val="24"/>
        </w:rPr>
        <w:t>招考办</w:t>
      </w:r>
      <w:proofErr w:type="gramEnd"/>
      <w:r>
        <w:rPr>
          <w:rFonts w:ascii="宋体" w:hAnsi="宋体" w:cs="Times New Roman"/>
          <w:color w:val="000000"/>
          <w:kern w:val="0"/>
          <w:sz w:val="24"/>
          <w:szCs w:val="24"/>
        </w:rPr>
        <w:t>各一份。</w:t>
      </w:r>
    </w:p>
    <w:p w14:paraId="7BF1D33F" w14:textId="77325446" w:rsidR="00AF09C4" w:rsidRDefault="00AF09C4" w:rsidP="00AF09C4">
      <w:pPr>
        <w:adjustRightInd w:val="0"/>
        <w:snapToGrid w:val="0"/>
        <w:spacing w:line="460" w:lineRule="exact"/>
        <w:ind w:firstLineChars="300" w:firstLine="720"/>
      </w:pPr>
      <w:r>
        <w:rPr>
          <w:rFonts w:ascii="Times New Roman" w:hAnsi="Times New Roman" w:cs="Times New Roman"/>
          <w:color w:val="000000"/>
          <w:kern w:val="0"/>
          <w:sz w:val="24"/>
          <w:szCs w:val="24"/>
        </w:rPr>
        <w:t>2.</w:t>
      </w:r>
      <w:r>
        <w:rPr>
          <w:rFonts w:ascii="宋体" w:hAnsi="宋体" w:cs="Times New Roman"/>
          <w:color w:val="000000"/>
          <w:kern w:val="0"/>
          <w:sz w:val="24"/>
          <w:szCs w:val="24"/>
        </w:rPr>
        <w:t>残疾类型包括视力残疾、听力残疾、言语残疾、肢体残疾、智力残疾、精神残疾、多重残疾。其他情形的填写色盲、色弱、视觉障碍、高度近视、高度远视等具体情况。</w:t>
      </w:r>
    </w:p>
    <w:p w14:paraId="07420B21" w14:textId="77777777" w:rsidR="00AF09C4" w:rsidRDefault="00AF09C4" w:rsidP="00AF09C4">
      <w:pPr>
        <w:widowControl/>
        <w:jc w:val="left"/>
        <w:rPr>
          <w:rFonts w:ascii="Times New Roman" w:hAnsi="Times New Roman" w:cs="Times New Roman"/>
          <w:color w:val="000000"/>
          <w:kern w:val="0"/>
          <w:sz w:val="24"/>
          <w:szCs w:val="24"/>
        </w:rPr>
        <w:sectPr w:rsidR="00AF09C4" w:rsidSect="006C7471">
          <w:pgSz w:w="16838" w:h="11906" w:orient="landscape"/>
          <w:pgMar w:top="1134" w:right="1134" w:bottom="1134" w:left="1134" w:header="851" w:footer="1247" w:gutter="0"/>
          <w:cols w:space="720"/>
          <w:docGrid w:type="lines" w:linePitch="312"/>
        </w:sectPr>
      </w:pPr>
    </w:p>
    <w:p w14:paraId="0BB1B28E" w14:textId="77777777" w:rsidR="00AF09C4" w:rsidRDefault="00AF09C4" w:rsidP="00AF09C4">
      <w:pPr>
        <w:pStyle w:val="HTML"/>
        <w:widowControl/>
        <w:adjustRightInd w:val="0"/>
        <w:snapToGrid w:val="0"/>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附件3</w:t>
      </w:r>
    </w:p>
    <w:p w14:paraId="3B1BA297" w14:textId="77777777" w:rsidR="00AF09C4" w:rsidRDefault="00AF09C4" w:rsidP="00AF09C4">
      <w:pPr>
        <w:pStyle w:val="HTML"/>
        <w:widowControl/>
        <w:adjustRightInd w:val="0"/>
        <w:snapToGrid w:val="0"/>
        <w:spacing w:line="560" w:lineRule="exact"/>
        <w:rPr>
          <w:rFonts w:ascii="Times New Roman" w:hAnsi="Times New Roman" w:hint="eastAsia"/>
          <w:color w:val="000000"/>
          <w:sz w:val="28"/>
          <w:szCs w:val="28"/>
        </w:rPr>
      </w:pPr>
      <w:r>
        <w:rPr>
          <w:rFonts w:ascii="Times New Roman" w:hAnsi="Times New Roman"/>
          <w:color w:val="000000"/>
          <w:sz w:val="28"/>
          <w:szCs w:val="28"/>
        </w:rPr>
        <w:t xml:space="preserve"> </w:t>
      </w:r>
    </w:p>
    <w:p w14:paraId="2E394CC1" w14:textId="77777777" w:rsidR="00AF09C4" w:rsidRDefault="00AF09C4" w:rsidP="00AF09C4">
      <w:pPr>
        <w:pStyle w:val="HTML"/>
        <w:widowControl/>
        <w:adjustRightInd w:val="0"/>
        <w:snapToGrid w:val="0"/>
        <w:spacing w:line="560" w:lineRule="exact"/>
        <w:jc w:val="center"/>
        <w:rPr>
          <w:rFonts w:ascii="Times New Roman" w:hAnsi="Times New Roman"/>
          <w:color w:val="000000"/>
          <w:sz w:val="44"/>
          <w:szCs w:val="44"/>
        </w:rPr>
      </w:pPr>
      <w:r>
        <w:rPr>
          <w:rFonts w:ascii="方正小标宋_GBK" w:eastAsia="方正小标宋_GBK" w:hAnsi="方正小标宋_GBK"/>
          <w:color w:val="000000"/>
          <w:sz w:val="44"/>
          <w:szCs w:val="44"/>
        </w:rPr>
        <w:t>考生申请合理便利结果告知书（样式）</w:t>
      </w:r>
    </w:p>
    <w:p w14:paraId="6742500B" w14:textId="77777777" w:rsidR="00AF09C4" w:rsidRDefault="00AF09C4" w:rsidP="00AF09C4">
      <w:pPr>
        <w:pStyle w:val="HTML"/>
        <w:widowControl/>
        <w:adjustRightInd w:val="0"/>
        <w:snapToGrid w:val="0"/>
        <w:spacing w:line="560" w:lineRule="exact"/>
        <w:rPr>
          <w:rFonts w:ascii="Times New Roman" w:eastAsia="仿宋_GB2312" w:hAnsi="Times New Roman"/>
          <w:color w:val="000000"/>
          <w:sz w:val="31"/>
          <w:szCs w:val="31"/>
        </w:rPr>
      </w:pPr>
      <w:r>
        <w:rPr>
          <w:rFonts w:ascii="Times New Roman" w:eastAsia="仿宋_GB2312" w:hAnsi="Times New Roman"/>
          <w:color w:val="000000"/>
          <w:sz w:val="31"/>
          <w:szCs w:val="31"/>
        </w:rPr>
        <w:t xml:space="preserve"> </w:t>
      </w:r>
    </w:p>
    <w:p w14:paraId="76059E38" w14:textId="77777777" w:rsidR="00AF09C4" w:rsidRDefault="00AF09C4" w:rsidP="00AF09C4">
      <w:pPr>
        <w:pStyle w:val="HTML"/>
        <w:widowControl/>
        <w:adjustRightInd w:val="0"/>
        <w:snapToGrid w:val="0"/>
        <w:spacing w:line="560" w:lineRule="exact"/>
        <w:rPr>
          <w:rFonts w:ascii="Times New Roman" w:hAnsi="Times New Roman"/>
          <w:color w:val="000000"/>
          <w:u w:val="single"/>
        </w:rPr>
      </w:pPr>
      <w:r>
        <w:rPr>
          <w:rFonts w:hint="eastAsia"/>
          <w:color w:val="000000"/>
          <w:sz w:val="31"/>
          <w:szCs w:val="31"/>
          <w:u w:val="single"/>
        </w:rPr>
        <w:t>（申请人姓名、考生号、有效身份证件号码）：</w:t>
      </w:r>
    </w:p>
    <w:p w14:paraId="5093BD95" w14:textId="77777777" w:rsidR="00AF09C4" w:rsidRDefault="00AF09C4" w:rsidP="00AF09C4">
      <w:pPr>
        <w:adjustRightInd w:val="0"/>
        <w:snapToGrid w:val="0"/>
        <w:spacing w:line="560" w:lineRule="exact"/>
        <w:ind w:firstLineChars="189" w:firstLine="586"/>
        <w:rPr>
          <w:rFonts w:ascii="Times New Roman" w:eastAsia="仿宋_GB2312" w:hAnsi="Times New Roman" w:cs="Times New Roman"/>
          <w:color w:val="000000"/>
          <w:kern w:val="0"/>
          <w:sz w:val="30"/>
          <w:szCs w:val="30"/>
          <w:u w:val="single"/>
        </w:rPr>
      </w:pPr>
      <w:r>
        <w:rPr>
          <w:rFonts w:ascii="宋体" w:hAnsi="宋体" w:cs="宋体" w:hint="eastAsia"/>
          <w:color w:val="000000"/>
          <w:kern w:val="0"/>
          <w:sz w:val="31"/>
          <w:szCs w:val="31"/>
        </w:rPr>
        <w:t>你的中考合理便利申请表及要求的相关材料收悉。根据我市相关文件规定，结合你的实际情况，同意为你在参加</w:t>
      </w:r>
      <w:r>
        <w:rPr>
          <w:rFonts w:ascii="Times New Roman" w:eastAsia="仿宋_GB2312" w:hAnsi="Times New Roman" w:cs="Times New Roman"/>
          <w:color w:val="000000"/>
          <w:kern w:val="0"/>
          <w:sz w:val="31"/>
          <w:szCs w:val="31"/>
        </w:rPr>
        <w:t>20</w:t>
      </w:r>
      <w:r>
        <w:rPr>
          <w:rFonts w:ascii="Times New Roman" w:eastAsia="仿宋_GB2312" w:hAnsi="Times New Roman" w:cs="Times New Roman"/>
          <w:color w:val="000000"/>
          <w:kern w:val="0"/>
          <w:sz w:val="31"/>
          <w:szCs w:val="31"/>
          <w:u w:val="single"/>
        </w:rPr>
        <w:t xml:space="preserve">   </w:t>
      </w:r>
      <w:r>
        <w:rPr>
          <w:rFonts w:ascii="宋体" w:hAnsi="宋体" w:cs="宋体" w:hint="eastAsia"/>
          <w:color w:val="000000"/>
          <w:kern w:val="0"/>
          <w:sz w:val="31"/>
          <w:szCs w:val="31"/>
        </w:rPr>
        <w:t>年中考中提供</w:t>
      </w:r>
      <w:r>
        <w:rPr>
          <w:rFonts w:ascii="Times New Roman" w:eastAsia="仿宋_GB2312" w:hAnsi="Times New Roman" w:cs="Times New Roman"/>
          <w:color w:val="000000"/>
          <w:kern w:val="0"/>
          <w:sz w:val="31"/>
          <w:szCs w:val="31"/>
          <w:u w:val="single"/>
        </w:rPr>
        <w:t xml:space="preserve">           </w:t>
      </w:r>
      <w:r>
        <w:rPr>
          <w:rFonts w:ascii="宋体" w:hAnsi="宋体" w:cs="宋体" w:hint="eastAsia"/>
          <w:color w:val="000000"/>
          <w:kern w:val="0"/>
          <w:sz w:val="31"/>
          <w:szCs w:val="31"/>
          <w:u w:val="single"/>
        </w:rPr>
        <w:t>（批准的合理便利项目）</w:t>
      </w:r>
      <w:r>
        <w:rPr>
          <w:rFonts w:ascii="Times New Roman" w:eastAsia="仿宋_GB2312" w:hAnsi="Times New Roman" w:cs="Times New Roman"/>
          <w:color w:val="000000"/>
          <w:kern w:val="0"/>
          <w:sz w:val="31"/>
          <w:szCs w:val="31"/>
          <w:u w:val="single"/>
        </w:rPr>
        <w:t xml:space="preserve">          </w:t>
      </w:r>
      <w:r>
        <w:rPr>
          <w:rFonts w:ascii="宋体" w:hAnsi="宋体" w:cs="宋体" w:hint="eastAsia"/>
          <w:color w:val="000000"/>
          <w:kern w:val="0"/>
          <w:sz w:val="31"/>
          <w:szCs w:val="31"/>
        </w:rPr>
        <w:t>等，共</w:t>
      </w:r>
      <w:r>
        <w:rPr>
          <w:rFonts w:ascii="Times New Roman" w:eastAsia="仿宋_GB2312" w:hAnsi="Times New Roman" w:cs="Times New Roman"/>
          <w:color w:val="000000"/>
          <w:kern w:val="0"/>
          <w:sz w:val="31"/>
          <w:szCs w:val="31"/>
          <w:u w:val="single"/>
        </w:rPr>
        <w:t xml:space="preserve">  x  </w:t>
      </w:r>
      <w:proofErr w:type="gramStart"/>
      <w:r>
        <w:rPr>
          <w:rFonts w:ascii="宋体" w:hAnsi="宋体" w:cs="宋体" w:hint="eastAsia"/>
          <w:color w:val="000000"/>
          <w:kern w:val="0"/>
          <w:sz w:val="31"/>
          <w:szCs w:val="31"/>
        </w:rPr>
        <w:t>项合理</w:t>
      </w:r>
      <w:proofErr w:type="gramEnd"/>
      <w:r>
        <w:rPr>
          <w:rFonts w:ascii="宋体" w:hAnsi="宋体" w:cs="宋体" w:hint="eastAsia"/>
          <w:color w:val="000000"/>
          <w:kern w:val="0"/>
          <w:sz w:val="31"/>
          <w:szCs w:val="31"/>
        </w:rPr>
        <w:t>便利。</w:t>
      </w:r>
      <w:r>
        <w:rPr>
          <w:rFonts w:ascii="宋体" w:hAnsi="宋体" w:cs="宋体" w:hint="eastAsia"/>
          <w:color w:val="000000"/>
          <w:kern w:val="0"/>
          <w:sz w:val="30"/>
          <w:szCs w:val="30"/>
        </w:rPr>
        <w:t>你的其他申请项不能提供，理由是：</w:t>
      </w:r>
      <w:r>
        <w:rPr>
          <w:rFonts w:ascii="Times New Roman" w:eastAsia="仿宋_GB2312" w:hAnsi="Times New Roman" w:cs="Times New Roman"/>
          <w:color w:val="000000"/>
          <w:kern w:val="0"/>
          <w:sz w:val="30"/>
          <w:szCs w:val="30"/>
          <w:u w:val="single"/>
        </w:rPr>
        <w:t xml:space="preserve">                 </w:t>
      </w:r>
    </w:p>
    <w:p w14:paraId="4EDCE50E" w14:textId="77777777" w:rsidR="00AF09C4" w:rsidRDefault="00AF09C4" w:rsidP="00AF09C4">
      <w:pPr>
        <w:adjustRightInd w:val="0"/>
        <w:snapToGrid w:val="0"/>
        <w:spacing w:line="560" w:lineRule="exact"/>
        <w:rPr>
          <w:rFonts w:ascii="Times New Roman" w:eastAsia="仿宋_GB2312" w:hAnsi="Times New Roman" w:cs="Times New Roman"/>
          <w:color w:val="000000"/>
          <w:kern w:val="0"/>
          <w:sz w:val="31"/>
          <w:szCs w:val="31"/>
        </w:rPr>
      </w:pPr>
      <w:r>
        <w:rPr>
          <w:rFonts w:ascii="Times New Roman" w:eastAsia="仿宋_GB2312" w:hAnsi="Times New Roman" w:cs="Times New Roman"/>
          <w:color w:val="000000"/>
          <w:kern w:val="0"/>
          <w:sz w:val="30"/>
          <w:szCs w:val="30"/>
          <w:u w:val="single"/>
        </w:rPr>
        <w:t xml:space="preserve">            </w:t>
      </w:r>
      <w:r>
        <w:rPr>
          <w:rFonts w:ascii="宋体" w:hAnsi="宋体" w:cs="宋体" w:hint="eastAsia"/>
          <w:color w:val="000000"/>
          <w:kern w:val="0"/>
          <w:sz w:val="30"/>
          <w:szCs w:val="30"/>
        </w:rPr>
        <w:t>。</w:t>
      </w:r>
    </w:p>
    <w:p w14:paraId="0B4C2175" w14:textId="77777777" w:rsidR="00AF09C4" w:rsidRDefault="00AF09C4" w:rsidP="00AF09C4">
      <w:pPr>
        <w:adjustRightInd w:val="0"/>
        <w:snapToGrid w:val="0"/>
        <w:spacing w:line="560" w:lineRule="exact"/>
        <w:ind w:firstLineChars="200" w:firstLine="620"/>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如对本告知书的内容存在异议，请在</w:t>
      </w:r>
      <w:r>
        <w:rPr>
          <w:rFonts w:ascii="Times New Roman" w:eastAsia="仿宋_GB2312" w:hAnsi="Times New Roman" w:cs="Times New Roman"/>
          <w:color w:val="000000"/>
          <w:kern w:val="0"/>
          <w:sz w:val="31"/>
          <w:szCs w:val="31"/>
        </w:rPr>
        <w:t>3</w:t>
      </w:r>
      <w:r>
        <w:rPr>
          <w:rFonts w:ascii="宋体" w:hAnsi="宋体" w:cs="宋体" w:hint="eastAsia"/>
          <w:color w:val="000000"/>
          <w:kern w:val="0"/>
          <w:sz w:val="31"/>
          <w:szCs w:val="31"/>
        </w:rPr>
        <w:t>个工作日内，持本告知书及相关材料向市</w:t>
      </w:r>
      <w:proofErr w:type="gramStart"/>
      <w:r>
        <w:rPr>
          <w:rFonts w:ascii="宋体" w:hAnsi="宋体" w:cs="宋体" w:hint="eastAsia"/>
          <w:color w:val="000000"/>
          <w:kern w:val="0"/>
          <w:sz w:val="31"/>
          <w:szCs w:val="31"/>
        </w:rPr>
        <w:t>招考办</w:t>
      </w:r>
      <w:proofErr w:type="gramEnd"/>
      <w:r>
        <w:rPr>
          <w:rFonts w:ascii="宋体" w:hAnsi="宋体" w:cs="宋体" w:hint="eastAsia"/>
          <w:color w:val="000000"/>
          <w:kern w:val="0"/>
          <w:sz w:val="31"/>
          <w:szCs w:val="31"/>
        </w:rPr>
        <w:t>提出复核。</w:t>
      </w:r>
    </w:p>
    <w:p w14:paraId="02AC310B" w14:textId="77777777" w:rsidR="00AF09C4" w:rsidRDefault="00AF09C4" w:rsidP="00AF09C4">
      <w:pPr>
        <w:adjustRightInd w:val="0"/>
        <w:snapToGrid w:val="0"/>
        <w:spacing w:line="560" w:lineRule="exact"/>
        <w:ind w:firstLineChars="200" w:firstLine="620"/>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请你本人及法定监护人在本告知书指定的位置予以签收确认。本告知书一式三份，考生、考点、</w:t>
      </w:r>
      <w:r>
        <w:rPr>
          <w:rFonts w:ascii="宋体" w:hAnsi="宋体" w:cs="宋体" w:hint="eastAsia"/>
          <w:color w:val="000000"/>
          <w:kern w:val="0"/>
          <w:sz w:val="32"/>
          <w:szCs w:val="32"/>
        </w:rPr>
        <w:t>区招生考试部门</w:t>
      </w:r>
      <w:r>
        <w:rPr>
          <w:rFonts w:ascii="宋体" w:hAnsi="宋体" w:cs="宋体" w:hint="eastAsia"/>
          <w:color w:val="000000"/>
          <w:kern w:val="0"/>
          <w:sz w:val="31"/>
          <w:szCs w:val="31"/>
        </w:rPr>
        <w:t>各执一份。</w:t>
      </w:r>
    </w:p>
    <w:p w14:paraId="22E21491" w14:textId="77777777" w:rsidR="00AF09C4" w:rsidRDefault="00AF09C4" w:rsidP="00AF09C4">
      <w:pPr>
        <w:adjustRightInd w:val="0"/>
        <w:snapToGrid w:val="0"/>
        <w:spacing w:line="560" w:lineRule="exact"/>
        <w:rPr>
          <w:rFonts w:ascii="Times New Roman" w:eastAsia="仿宋_GB2312" w:hAnsi="Times New Roman" w:cs="Times New Roman"/>
          <w:color w:val="000000"/>
          <w:kern w:val="0"/>
          <w:sz w:val="31"/>
          <w:szCs w:val="31"/>
        </w:rPr>
      </w:pPr>
      <w:r>
        <w:rPr>
          <w:rFonts w:ascii="Times New Roman" w:eastAsia="仿宋_GB2312" w:hAnsi="Times New Roman" w:cs="Times New Roman"/>
          <w:color w:val="000000"/>
          <w:kern w:val="0"/>
          <w:sz w:val="31"/>
          <w:szCs w:val="31"/>
        </w:rPr>
        <w:t xml:space="preserve"> </w:t>
      </w:r>
    </w:p>
    <w:p w14:paraId="563BC08A" w14:textId="77777777" w:rsidR="00AF09C4" w:rsidRDefault="00AF09C4" w:rsidP="00AF09C4">
      <w:pPr>
        <w:adjustRightInd w:val="0"/>
        <w:snapToGrid w:val="0"/>
        <w:spacing w:line="560" w:lineRule="exact"/>
        <w:ind w:firstLineChars="200" w:firstLine="620"/>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签收人：</w:t>
      </w:r>
      <w:r>
        <w:rPr>
          <w:rFonts w:ascii="Times New Roman" w:eastAsia="仿宋_GB2312" w:hAnsi="Times New Roman" w:cs="Times New Roman"/>
          <w:color w:val="000000"/>
          <w:kern w:val="0"/>
          <w:sz w:val="31"/>
          <w:szCs w:val="31"/>
        </w:rPr>
        <w:t xml:space="preserve">         </w:t>
      </w:r>
      <w:r>
        <w:rPr>
          <w:rFonts w:ascii="宋体" w:hAnsi="宋体" w:cs="宋体" w:hint="eastAsia"/>
          <w:color w:val="000000"/>
          <w:kern w:val="0"/>
          <w:sz w:val="31"/>
          <w:szCs w:val="31"/>
        </w:rPr>
        <w:t>（考生）、</w:t>
      </w:r>
      <w:r>
        <w:rPr>
          <w:rFonts w:ascii="Times New Roman" w:eastAsia="仿宋_GB2312" w:hAnsi="Times New Roman" w:cs="Times New Roman"/>
          <w:color w:val="000000"/>
          <w:kern w:val="0"/>
          <w:sz w:val="31"/>
          <w:szCs w:val="31"/>
        </w:rPr>
        <w:t xml:space="preserve">         </w:t>
      </w:r>
      <w:r>
        <w:rPr>
          <w:rFonts w:ascii="宋体" w:hAnsi="宋体" w:cs="宋体" w:hint="eastAsia"/>
          <w:color w:val="000000"/>
          <w:kern w:val="0"/>
          <w:sz w:val="31"/>
          <w:szCs w:val="31"/>
        </w:rPr>
        <w:t>（法定监护人）</w:t>
      </w:r>
    </w:p>
    <w:p w14:paraId="4D565203" w14:textId="77777777" w:rsidR="00AF09C4" w:rsidRDefault="00AF09C4" w:rsidP="00AF09C4">
      <w:pPr>
        <w:adjustRightInd w:val="0"/>
        <w:snapToGrid w:val="0"/>
        <w:spacing w:line="560" w:lineRule="exact"/>
        <w:ind w:firstLineChars="200" w:firstLine="620"/>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法定监护人联系电话：</w:t>
      </w:r>
      <w:r>
        <w:rPr>
          <w:rFonts w:ascii="Times New Roman" w:eastAsia="仿宋_GB2312" w:hAnsi="Times New Roman" w:cs="Times New Roman"/>
          <w:color w:val="000000"/>
          <w:kern w:val="0"/>
          <w:sz w:val="31"/>
          <w:szCs w:val="31"/>
        </w:rPr>
        <w:t xml:space="preserve">              </w:t>
      </w:r>
    </w:p>
    <w:p w14:paraId="03951BCE" w14:textId="77777777" w:rsidR="00AF09C4" w:rsidRDefault="00AF09C4" w:rsidP="00AF09C4">
      <w:pPr>
        <w:adjustRightInd w:val="0"/>
        <w:snapToGrid w:val="0"/>
        <w:spacing w:line="560" w:lineRule="exact"/>
        <w:ind w:firstLineChars="200" w:firstLine="620"/>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签收日期：</w:t>
      </w:r>
      <w:r>
        <w:rPr>
          <w:rFonts w:ascii="Times New Roman" w:eastAsia="仿宋_GB2312" w:hAnsi="Times New Roman" w:cs="Times New Roman"/>
          <w:color w:val="000000"/>
          <w:kern w:val="0"/>
          <w:sz w:val="31"/>
          <w:szCs w:val="31"/>
        </w:rPr>
        <w:t xml:space="preserve">        </w:t>
      </w:r>
      <w:r>
        <w:rPr>
          <w:rFonts w:ascii="宋体" w:hAnsi="宋体" w:cs="宋体" w:hint="eastAsia"/>
          <w:color w:val="000000"/>
          <w:kern w:val="0"/>
          <w:sz w:val="31"/>
          <w:szCs w:val="31"/>
        </w:rPr>
        <w:t>年</w:t>
      </w:r>
      <w:r>
        <w:rPr>
          <w:rFonts w:ascii="Times New Roman" w:eastAsia="仿宋_GB2312" w:hAnsi="Times New Roman" w:cs="Times New Roman"/>
          <w:color w:val="000000"/>
          <w:kern w:val="0"/>
          <w:sz w:val="31"/>
          <w:szCs w:val="31"/>
        </w:rPr>
        <w:t xml:space="preserve">     </w:t>
      </w:r>
      <w:r>
        <w:rPr>
          <w:rFonts w:ascii="宋体" w:hAnsi="宋体" w:cs="宋体" w:hint="eastAsia"/>
          <w:color w:val="000000"/>
          <w:kern w:val="0"/>
          <w:sz w:val="31"/>
          <w:szCs w:val="31"/>
        </w:rPr>
        <w:t>月</w:t>
      </w:r>
      <w:r>
        <w:rPr>
          <w:rFonts w:ascii="Times New Roman" w:eastAsia="仿宋_GB2312" w:hAnsi="Times New Roman" w:cs="Times New Roman"/>
          <w:color w:val="000000"/>
          <w:kern w:val="0"/>
          <w:sz w:val="31"/>
          <w:szCs w:val="31"/>
        </w:rPr>
        <w:t xml:space="preserve">     </w:t>
      </w:r>
      <w:r>
        <w:rPr>
          <w:rFonts w:ascii="宋体" w:hAnsi="宋体" w:cs="宋体" w:hint="eastAsia"/>
          <w:color w:val="000000"/>
          <w:kern w:val="0"/>
          <w:sz w:val="31"/>
          <w:szCs w:val="31"/>
        </w:rPr>
        <w:t>日</w:t>
      </w:r>
    </w:p>
    <w:p w14:paraId="0A5851BB" w14:textId="77777777" w:rsidR="00AF09C4" w:rsidRDefault="00AF09C4" w:rsidP="00AF09C4">
      <w:pPr>
        <w:adjustRightInd w:val="0"/>
        <w:snapToGrid w:val="0"/>
        <w:spacing w:line="560" w:lineRule="exact"/>
        <w:rPr>
          <w:rFonts w:ascii="Times New Roman" w:hAnsi="Times New Roman"/>
          <w:color w:val="000000"/>
          <w:kern w:val="0"/>
          <w:sz w:val="31"/>
          <w:szCs w:val="31"/>
        </w:rPr>
      </w:pPr>
      <w:r>
        <w:rPr>
          <w:rFonts w:ascii="Times New Roman" w:hAnsi="Times New Roman"/>
          <w:color w:val="000000"/>
          <w:kern w:val="0"/>
          <w:sz w:val="31"/>
          <w:szCs w:val="31"/>
        </w:rPr>
        <w:t xml:space="preserve"> </w:t>
      </w:r>
    </w:p>
    <w:p w14:paraId="794426A2" w14:textId="77777777" w:rsidR="00AF09C4" w:rsidRDefault="00AF09C4" w:rsidP="00AF09C4">
      <w:pPr>
        <w:adjustRightInd w:val="0"/>
        <w:snapToGrid w:val="0"/>
        <w:spacing w:line="560" w:lineRule="exact"/>
        <w:rPr>
          <w:rFonts w:ascii="Times New Roman" w:hAnsi="Times New Roman"/>
          <w:color w:val="000000"/>
          <w:kern w:val="0"/>
          <w:sz w:val="31"/>
          <w:szCs w:val="31"/>
        </w:rPr>
      </w:pPr>
      <w:r>
        <w:rPr>
          <w:rFonts w:ascii="Times New Roman" w:hAnsi="Times New Roman"/>
          <w:color w:val="000000"/>
          <w:kern w:val="0"/>
          <w:sz w:val="31"/>
          <w:szCs w:val="31"/>
        </w:rPr>
        <w:t xml:space="preserve"> </w:t>
      </w:r>
    </w:p>
    <w:p w14:paraId="468AFB6E" w14:textId="77777777" w:rsidR="00AF09C4" w:rsidRDefault="00AF09C4" w:rsidP="00AF09C4">
      <w:pPr>
        <w:adjustRightInd w:val="0"/>
        <w:snapToGrid w:val="0"/>
        <w:spacing w:line="560" w:lineRule="exact"/>
        <w:rPr>
          <w:rFonts w:ascii="Times New Roman" w:eastAsia="仿宋_GB2312" w:hAnsi="Times New Roman" w:cs="Times New Roman"/>
          <w:color w:val="000000"/>
          <w:kern w:val="0"/>
          <w:sz w:val="31"/>
          <w:szCs w:val="31"/>
        </w:rPr>
      </w:pPr>
      <w:r>
        <w:rPr>
          <w:rFonts w:ascii="Times New Roman" w:eastAsia="仿宋_GB2312" w:hAnsi="Times New Roman" w:cs="Times New Roman"/>
          <w:color w:val="000000"/>
          <w:kern w:val="0"/>
          <w:sz w:val="31"/>
          <w:szCs w:val="31"/>
        </w:rPr>
        <w:t xml:space="preserve"> </w:t>
      </w:r>
    </w:p>
    <w:p w14:paraId="5CDC7810" w14:textId="77777777" w:rsidR="00AF09C4" w:rsidRDefault="00AF09C4" w:rsidP="00AF09C4">
      <w:pPr>
        <w:adjustRightInd w:val="0"/>
        <w:snapToGrid w:val="0"/>
        <w:spacing w:line="560" w:lineRule="exact"/>
        <w:jc w:val="right"/>
        <w:rPr>
          <w:rFonts w:ascii="Times New Roman" w:eastAsia="仿宋_GB2312" w:hAnsi="Times New Roman" w:cs="Times New Roman"/>
          <w:color w:val="000000"/>
          <w:kern w:val="0"/>
          <w:sz w:val="31"/>
          <w:szCs w:val="31"/>
        </w:rPr>
      </w:pPr>
      <w:r>
        <w:rPr>
          <w:rFonts w:ascii="宋体" w:hAnsi="宋体" w:cs="宋体" w:hint="eastAsia"/>
          <w:color w:val="000000"/>
          <w:kern w:val="0"/>
          <w:sz w:val="31"/>
          <w:szCs w:val="31"/>
        </w:rPr>
        <w:t>广州市招生考试委员会办公室（加盖公章）</w:t>
      </w:r>
    </w:p>
    <w:p w14:paraId="10F6D422" w14:textId="77777777" w:rsidR="00AF09C4" w:rsidRDefault="00AF09C4" w:rsidP="00AF09C4">
      <w:pPr>
        <w:adjustRightInd w:val="0"/>
        <w:snapToGrid w:val="0"/>
        <w:spacing w:line="560" w:lineRule="exact"/>
        <w:jc w:val="center"/>
        <w:rPr>
          <w:rFonts w:ascii="Times New Roman" w:eastAsia="仿宋_GB2312" w:hAnsi="Times New Roman" w:cs="Times New Roman"/>
          <w:color w:val="000000"/>
          <w:kern w:val="0"/>
          <w:sz w:val="31"/>
          <w:szCs w:val="31"/>
        </w:rPr>
      </w:pPr>
      <w:r>
        <w:rPr>
          <w:rFonts w:ascii="Times New Roman" w:hAnsi="Times New Roman"/>
          <w:color w:val="000000"/>
          <w:kern w:val="0"/>
          <w:sz w:val="31"/>
          <w:szCs w:val="31"/>
        </w:rPr>
        <w:t xml:space="preserve">                </w:t>
      </w:r>
      <w:r>
        <w:rPr>
          <w:rFonts w:ascii="Times New Roman" w:eastAsia="仿宋_GB2312" w:hAnsi="Times New Roman" w:cs="Times New Roman"/>
          <w:color w:val="000000"/>
          <w:kern w:val="0"/>
          <w:sz w:val="31"/>
          <w:szCs w:val="31"/>
        </w:rPr>
        <w:t>20xx</w:t>
      </w:r>
      <w:r>
        <w:rPr>
          <w:rFonts w:ascii="宋体" w:hAnsi="宋体" w:cs="宋体" w:hint="eastAsia"/>
          <w:color w:val="000000"/>
          <w:kern w:val="0"/>
          <w:sz w:val="31"/>
          <w:szCs w:val="31"/>
        </w:rPr>
        <w:t>年</w:t>
      </w:r>
      <w:r>
        <w:rPr>
          <w:rFonts w:ascii="Times New Roman" w:eastAsia="仿宋_GB2312" w:hAnsi="Times New Roman" w:cs="Times New Roman"/>
          <w:color w:val="000000"/>
          <w:kern w:val="0"/>
          <w:sz w:val="31"/>
          <w:szCs w:val="31"/>
        </w:rPr>
        <w:t>xx</w:t>
      </w:r>
      <w:r>
        <w:rPr>
          <w:rFonts w:ascii="宋体" w:hAnsi="宋体" w:cs="宋体" w:hint="eastAsia"/>
          <w:color w:val="000000"/>
          <w:kern w:val="0"/>
          <w:sz w:val="31"/>
          <w:szCs w:val="31"/>
        </w:rPr>
        <w:t>月</w:t>
      </w:r>
      <w:r>
        <w:rPr>
          <w:rFonts w:ascii="Times New Roman" w:eastAsia="仿宋_GB2312" w:hAnsi="Times New Roman" w:cs="Times New Roman"/>
          <w:color w:val="000000"/>
          <w:kern w:val="0"/>
          <w:sz w:val="31"/>
          <w:szCs w:val="31"/>
        </w:rPr>
        <w:t>xx</w:t>
      </w:r>
      <w:r>
        <w:rPr>
          <w:rFonts w:ascii="宋体" w:hAnsi="宋体" w:cs="宋体" w:hint="eastAsia"/>
          <w:color w:val="000000"/>
          <w:kern w:val="0"/>
          <w:sz w:val="31"/>
          <w:szCs w:val="31"/>
        </w:rPr>
        <w:t>日</w:t>
      </w:r>
    </w:p>
    <w:p w14:paraId="6834D96A" w14:textId="77777777" w:rsidR="00AF09C4" w:rsidRDefault="00AF09C4" w:rsidP="00AF09C4">
      <w:pPr>
        <w:adjustRightInd w:val="0"/>
        <w:snapToGrid w:val="0"/>
        <w:spacing w:line="560" w:lineRule="exact"/>
        <w:jc w:val="lef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附件4</w:t>
      </w:r>
    </w:p>
    <w:p w14:paraId="4E85B922" w14:textId="77777777" w:rsidR="00AF09C4" w:rsidRDefault="00AF09C4" w:rsidP="00AF09C4">
      <w:pPr>
        <w:adjustRightInd w:val="0"/>
        <w:snapToGrid w:val="0"/>
        <w:spacing w:line="560" w:lineRule="exact"/>
        <w:rPr>
          <w:rFonts w:ascii="Times New Roman" w:eastAsia="方正小标宋_GBK" w:hAnsi="Times New Roman" w:cs="Times New Roman" w:hint="eastAsia"/>
          <w:bCs/>
          <w:color w:val="000000"/>
          <w:kern w:val="0"/>
          <w:sz w:val="36"/>
          <w:szCs w:val="36"/>
        </w:rPr>
      </w:pPr>
      <w:r>
        <w:rPr>
          <w:rFonts w:ascii="Times New Roman" w:eastAsia="方正小标宋_GBK" w:hAnsi="Times New Roman" w:cs="Times New Roman"/>
          <w:bCs/>
          <w:color w:val="000000"/>
          <w:kern w:val="0"/>
          <w:sz w:val="36"/>
          <w:szCs w:val="36"/>
        </w:rPr>
        <w:t xml:space="preserve"> </w:t>
      </w:r>
    </w:p>
    <w:p w14:paraId="7B1C3054" w14:textId="77777777" w:rsidR="00AF09C4" w:rsidRDefault="00AF09C4" w:rsidP="00AF09C4">
      <w:pPr>
        <w:adjustRightInd w:val="0"/>
        <w:snapToGrid w:val="0"/>
        <w:spacing w:line="560" w:lineRule="exact"/>
        <w:jc w:val="center"/>
        <w:rPr>
          <w:rFonts w:ascii="Times New Roman" w:eastAsia="方正小标宋_GBK" w:hAnsi="Times New Roman" w:cs="Times New Roman"/>
          <w:bCs/>
          <w:color w:val="000000"/>
          <w:kern w:val="0"/>
          <w:sz w:val="44"/>
          <w:szCs w:val="44"/>
        </w:rPr>
      </w:pPr>
      <w:r>
        <w:rPr>
          <w:rFonts w:ascii="方正小标宋_GBK" w:eastAsia="方正小标宋_GBK" w:hAnsi="方正小标宋_GBK" w:cs="Times New Roman"/>
          <w:bCs/>
          <w:color w:val="000000"/>
          <w:kern w:val="0"/>
          <w:sz w:val="44"/>
          <w:szCs w:val="44"/>
        </w:rPr>
        <w:t>残疾考生参加初中学业水平考试考务要点</w:t>
      </w:r>
    </w:p>
    <w:p w14:paraId="037704B3" w14:textId="77777777" w:rsidR="00AF09C4" w:rsidRDefault="00AF09C4" w:rsidP="00AF09C4">
      <w:pPr>
        <w:adjustRightInd w:val="0"/>
        <w:snapToGrid w:val="0"/>
        <w:spacing w:line="560" w:lineRule="exact"/>
        <w:rPr>
          <w:rFonts w:ascii="Times New Roman" w:eastAsia="方正小标宋_GBK" w:hAnsi="Times New Roman" w:cs="Times New Roman"/>
          <w:bCs/>
          <w:color w:val="000000"/>
          <w:kern w:val="0"/>
          <w:sz w:val="36"/>
          <w:szCs w:val="36"/>
        </w:rPr>
      </w:pPr>
      <w:r>
        <w:rPr>
          <w:rFonts w:ascii="Times New Roman" w:eastAsia="方正小标宋_GBK" w:hAnsi="Times New Roman" w:cs="Times New Roman"/>
          <w:bCs/>
          <w:color w:val="000000"/>
          <w:kern w:val="0"/>
          <w:sz w:val="36"/>
          <w:szCs w:val="36"/>
        </w:rPr>
        <w:t xml:space="preserve"> </w:t>
      </w:r>
    </w:p>
    <w:p w14:paraId="07FBF603"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一、市招考办在考前三天将已确定为其提供合理便利的残疾考生情况通知其所在区招生考试部门和考点。区招生考试部门及考点应提前做好相应的准备和专项技能培训工作，并按照市</w:t>
      </w:r>
      <w:proofErr w:type="gramStart"/>
      <w:r>
        <w:rPr>
          <w:rFonts w:ascii="宋体" w:hAnsi="宋体" w:cs="宋体" w:hint="eastAsia"/>
          <w:color w:val="000000"/>
          <w:kern w:val="0"/>
          <w:sz w:val="32"/>
          <w:szCs w:val="32"/>
        </w:rPr>
        <w:t>招考办确定</w:t>
      </w:r>
      <w:proofErr w:type="gramEnd"/>
      <w:r>
        <w:rPr>
          <w:rFonts w:ascii="宋体" w:hAnsi="宋体" w:cs="宋体" w:hint="eastAsia"/>
          <w:color w:val="000000"/>
          <w:kern w:val="0"/>
          <w:sz w:val="32"/>
          <w:szCs w:val="32"/>
        </w:rPr>
        <w:t>的合理便利做好残疾考生的服务、检查、施考工作。考试过程应全程录音、录像并建档备查。</w:t>
      </w:r>
    </w:p>
    <w:p w14:paraId="6819804B"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二、所有获得合理便利服务的残疾考生，每科目考试开始时间（</w:t>
      </w:r>
      <w:proofErr w:type="gramStart"/>
      <w:r>
        <w:rPr>
          <w:rFonts w:ascii="宋体" w:hAnsi="宋体" w:cs="宋体" w:hint="eastAsia"/>
          <w:color w:val="000000"/>
          <w:kern w:val="0"/>
          <w:sz w:val="32"/>
          <w:szCs w:val="32"/>
        </w:rPr>
        <w:t>合考按</w:t>
      </w:r>
      <w:proofErr w:type="gramEnd"/>
      <w:r>
        <w:rPr>
          <w:rFonts w:ascii="宋体" w:hAnsi="宋体" w:cs="宋体" w:hint="eastAsia"/>
          <w:color w:val="000000"/>
          <w:kern w:val="0"/>
          <w:sz w:val="32"/>
          <w:szCs w:val="32"/>
        </w:rPr>
        <w:t>第一科）与最早交卷离场时间按全市统一规定执行。</w:t>
      </w:r>
    </w:p>
    <w:p w14:paraId="355BA7B8"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三、行动不便的残疾考生可以优先进出考点、考场（</w:t>
      </w:r>
      <w:proofErr w:type="gramStart"/>
      <w:r>
        <w:rPr>
          <w:rFonts w:ascii="宋体" w:hAnsi="宋体" w:cs="宋体" w:hint="eastAsia"/>
          <w:color w:val="000000"/>
          <w:kern w:val="0"/>
          <w:sz w:val="32"/>
          <w:szCs w:val="32"/>
        </w:rPr>
        <w:t>含候考室</w:t>
      </w:r>
      <w:proofErr w:type="gramEnd"/>
      <w:r>
        <w:rPr>
          <w:rFonts w:ascii="宋体" w:hAnsi="宋体" w:cs="宋体" w:hint="eastAsia"/>
          <w:color w:val="000000"/>
          <w:kern w:val="0"/>
          <w:sz w:val="32"/>
          <w:szCs w:val="32"/>
        </w:rPr>
        <w:t>、备考室，下同）。考点应按</w:t>
      </w:r>
      <w:r>
        <w:rPr>
          <w:rFonts w:ascii="Times New Roman" w:eastAsia="仿宋_GB2312" w:hAnsi="Times New Roman" w:cs="Times New Roman"/>
          <w:color w:val="000000"/>
          <w:kern w:val="0"/>
          <w:sz w:val="32"/>
          <w:szCs w:val="32"/>
        </w:rPr>
        <w:t>1</w:t>
      </w:r>
      <w:r>
        <w:rPr>
          <w:rFonts w:ascii="宋体" w:hAnsi="宋体" w:cs="宋体" w:hint="eastAsia"/>
          <w:color w:val="000000"/>
          <w:kern w:val="0"/>
          <w:sz w:val="32"/>
          <w:szCs w:val="32"/>
        </w:rPr>
        <w:t>人</w:t>
      </w:r>
      <w:r>
        <w:rPr>
          <w:rFonts w:ascii="Times New Roman" w:eastAsia="仿宋_GB2312" w:hAnsi="Times New Roman" w:cs="Times New Roman"/>
          <w:color w:val="000000"/>
          <w:kern w:val="0"/>
          <w:sz w:val="32"/>
          <w:szCs w:val="32"/>
        </w:rPr>
        <w:t>/</w:t>
      </w:r>
      <w:r>
        <w:rPr>
          <w:rFonts w:ascii="宋体" w:hAnsi="宋体" w:cs="宋体" w:hint="eastAsia"/>
          <w:color w:val="000000"/>
          <w:kern w:val="0"/>
          <w:sz w:val="32"/>
          <w:szCs w:val="32"/>
        </w:rPr>
        <w:t>生（可根据实际情况增加）的标准配备引导辅助人员，负责将有需要的残疾考生从考点警戒线引导至考场门口，协助其接受监考人员的证件检查和违禁物品检查。检查通过后，由监考人员引导残疾考生到相应座位上准备考试。考试结束后，引导辅助人员负责将残疾考生从考场引导至考点警戒线并交给其监护人。考试过程中，引导辅助人员可对行动不便的残疾考生提出的合理要求进行必要的辅助。</w:t>
      </w:r>
    </w:p>
    <w:p w14:paraId="183E1BF5"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经市</w:t>
      </w:r>
      <w:proofErr w:type="gramStart"/>
      <w:r>
        <w:rPr>
          <w:rFonts w:ascii="宋体" w:hAnsi="宋体" w:cs="宋体" w:hint="eastAsia"/>
          <w:color w:val="000000"/>
          <w:kern w:val="0"/>
          <w:sz w:val="32"/>
          <w:szCs w:val="32"/>
        </w:rPr>
        <w:t>招考办</w:t>
      </w:r>
      <w:proofErr w:type="gramEnd"/>
      <w:r>
        <w:rPr>
          <w:rFonts w:ascii="宋体" w:hAnsi="宋体" w:cs="宋体" w:hint="eastAsia"/>
          <w:color w:val="000000"/>
          <w:kern w:val="0"/>
          <w:sz w:val="32"/>
          <w:szCs w:val="32"/>
        </w:rPr>
        <w:t>同意，肢体残疾程度达到一级、二级的残疾考生可以乘车进入考点。送残疾考生的车辆，在残疾考生进入考场后，必须驶离考点；待考</w:t>
      </w:r>
      <w:proofErr w:type="gramStart"/>
      <w:r>
        <w:rPr>
          <w:rFonts w:ascii="宋体" w:hAnsi="宋体" w:cs="宋体" w:hint="eastAsia"/>
          <w:color w:val="000000"/>
          <w:kern w:val="0"/>
          <w:sz w:val="32"/>
          <w:szCs w:val="32"/>
        </w:rPr>
        <w:t>试结束</w:t>
      </w:r>
      <w:proofErr w:type="gramEnd"/>
      <w:r>
        <w:rPr>
          <w:rFonts w:ascii="宋体" w:hAnsi="宋体" w:cs="宋体" w:hint="eastAsia"/>
          <w:color w:val="000000"/>
          <w:kern w:val="0"/>
          <w:sz w:val="32"/>
          <w:szCs w:val="32"/>
        </w:rPr>
        <w:t>后再进入考点接残疾</w:t>
      </w:r>
      <w:r>
        <w:rPr>
          <w:rFonts w:ascii="宋体" w:hAnsi="宋体" w:cs="宋体" w:hint="eastAsia"/>
          <w:color w:val="000000"/>
          <w:kern w:val="0"/>
          <w:sz w:val="32"/>
          <w:szCs w:val="32"/>
        </w:rPr>
        <w:lastRenderedPageBreak/>
        <w:t>考生。</w:t>
      </w:r>
    </w:p>
    <w:p w14:paraId="21C33EE0"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四、对经批准，携带符合其生理特点的特殊桌椅参加考试的肢体残疾考生，考点所在地的区招生考试部门、考点，应按照与考生协商确定的时间进行布置，并对残疾考生所携带的特殊桌椅做必要的违禁物品检查。</w:t>
      </w:r>
    </w:p>
    <w:p w14:paraId="5A4FEC0B"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对经批准的残疾考生携带的辅助文具、设备（如助听器、人工耳蜗、照明台灯、光学放大镜等），监考员须进行必要的检查，防止其将考试违禁物品带入考场。</w:t>
      </w:r>
    </w:p>
    <w:p w14:paraId="471F4593" w14:textId="77777777" w:rsidR="00AF09C4" w:rsidRDefault="00AF09C4" w:rsidP="00AF09C4">
      <w:pPr>
        <w:adjustRightInd w:val="0"/>
        <w:snapToGrid w:val="0"/>
        <w:spacing w:line="560" w:lineRule="exact"/>
        <w:ind w:firstLineChars="200" w:firstLine="640"/>
        <w:rPr>
          <w:rFonts w:ascii="Times New Roman" w:hAnsi="Times New Roman" w:cs="Times New Roman"/>
          <w:color w:val="000000"/>
          <w:kern w:val="0"/>
        </w:rPr>
      </w:pPr>
      <w:r>
        <w:rPr>
          <w:rFonts w:ascii="宋体" w:hAnsi="宋体" w:cs="宋体" w:hint="eastAsia"/>
          <w:color w:val="000000"/>
          <w:kern w:val="0"/>
          <w:sz w:val="32"/>
          <w:szCs w:val="32"/>
        </w:rPr>
        <w:t>五、有考生使用盲文试卷的考场，应准备充足的盲文纸和白纸。考场配备的</w:t>
      </w:r>
      <w:r>
        <w:rPr>
          <w:rFonts w:ascii="Times New Roman" w:eastAsia="仿宋_GB2312" w:hAnsi="Times New Roman" w:cs="Times New Roman"/>
          <w:color w:val="000000"/>
          <w:kern w:val="0"/>
          <w:sz w:val="32"/>
          <w:szCs w:val="32"/>
        </w:rPr>
        <w:t>2</w:t>
      </w:r>
      <w:r>
        <w:rPr>
          <w:rFonts w:ascii="宋体" w:hAnsi="宋体" w:cs="宋体" w:hint="eastAsia"/>
          <w:color w:val="000000"/>
          <w:kern w:val="0"/>
          <w:sz w:val="32"/>
          <w:szCs w:val="32"/>
        </w:rPr>
        <w:t>名监考员中，应至少有</w:t>
      </w:r>
      <w:r>
        <w:rPr>
          <w:rFonts w:ascii="Times New Roman" w:eastAsia="仿宋_GB2312" w:hAnsi="Times New Roman" w:cs="Times New Roman"/>
          <w:color w:val="000000"/>
          <w:kern w:val="0"/>
          <w:sz w:val="32"/>
          <w:szCs w:val="32"/>
        </w:rPr>
        <w:t>1</w:t>
      </w:r>
      <w:r>
        <w:rPr>
          <w:rFonts w:ascii="宋体" w:hAnsi="宋体" w:cs="宋体" w:hint="eastAsia"/>
          <w:color w:val="000000"/>
          <w:kern w:val="0"/>
          <w:sz w:val="32"/>
          <w:szCs w:val="32"/>
        </w:rPr>
        <w:t>名具有较高的盲文水平。该名监考员除履行相关的考</w:t>
      </w:r>
      <w:proofErr w:type="gramStart"/>
      <w:r>
        <w:rPr>
          <w:rFonts w:ascii="宋体" w:hAnsi="宋体" w:cs="宋体" w:hint="eastAsia"/>
          <w:color w:val="000000"/>
          <w:kern w:val="0"/>
          <w:sz w:val="32"/>
          <w:szCs w:val="32"/>
        </w:rPr>
        <w:t>务</w:t>
      </w:r>
      <w:proofErr w:type="gramEnd"/>
      <w:r>
        <w:rPr>
          <w:rFonts w:ascii="宋体" w:hAnsi="宋体" w:cs="宋体" w:hint="eastAsia"/>
          <w:color w:val="000000"/>
          <w:kern w:val="0"/>
          <w:sz w:val="32"/>
          <w:szCs w:val="32"/>
        </w:rPr>
        <w:t>操作要求外，还要负责回答考生提出的关于盲文试卷印制不清的问题。回答时，监考</w:t>
      </w:r>
      <w:proofErr w:type="gramStart"/>
      <w:r>
        <w:rPr>
          <w:rFonts w:ascii="宋体" w:hAnsi="宋体" w:cs="宋体" w:hint="eastAsia"/>
          <w:color w:val="000000"/>
          <w:kern w:val="0"/>
          <w:sz w:val="32"/>
          <w:szCs w:val="32"/>
        </w:rPr>
        <w:t>员依据</w:t>
      </w:r>
      <w:proofErr w:type="gramEnd"/>
      <w:r>
        <w:rPr>
          <w:rFonts w:ascii="宋体" w:hAnsi="宋体" w:cs="宋体" w:hint="eastAsia"/>
          <w:color w:val="000000"/>
          <w:kern w:val="0"/>
          <w:sz w:val="32"/>
          <w:szCs w:val="32"/>
        </w:rPr>
        <w:t>与盲文试卷所配套的普通试卷（明眼文试卷）只能告诉考生盲文点位（包括位置、点数等）情况，对试题内容不得作任何解释。</w:t>
      </w:r>
    </w:p>
    <w:p w14:paraId="15BD019B"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六、有使用大字号试卷或普通试卷的视力残疾考生的考场，应配备残疾考生所需照明台灯的电源接线板或插座等辅助设备，准备充足的白纸。</w:t>
      </w:r>
    </w:p>
    <w:p w14:paraId="0EF34BB0" w14:textId="020C0018"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七、听力、言语残疾考生所在的考点，如有条件应配备持有资格证书的手语翻译人员，负责协助残疾考生与监考人员间在违禁物品检查、入场、考试和交卷离场过程中可能发生的言语交流。但手语翻译人员仅限于将监考员的指令告知残疾考生，对试题内容不能作任何解释，也不得帮助残疾考生进行作答。</w:t>
      </w:r>
    </w:p>
    <w:p w14:paraId="26AB5124"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lastRenderedPageBreak/>
        <w:t>不具备配备手语翻译人员条件的考点和考场，应准备用于提醒残疾考生各项注意事项的文字指示标识。考试期间，监考员按照考试实施程序的工作要求，通过文字指示标识，按时、准确向残疾考生进行提示。如确有必要，监考员可以通过交流板用笔谈的方式与残疾考生交流。笔谈文字记录待考</w:t>
      </w:r>
      <w:proofErr w:type="gramStart"/>
      <w:r>
        <w:rPr>
          <w:rFonts w:ascii="宋体" w:hAnsi="宋体" w:cs="宋体" w:hint="eastAsia"/>
          <w:color w:val="000000"/>
          <w:kern w:val="0"/>
          <w:sz w:val="32"/>
          <w:szCs w:val="32"/>
        </w:rPr>
        <w:t>试结束</w:t>
      </w:r>
      <w:proofErr w:type="gramEnd"/>
      <w:r>
        <w:rPr>
          <w:rFonts w:ascii="宋体" w:hAnsi="宋体" w:cs="宋体" w:hint="eastAsia"/>
          <w:color w:val="000000"/>
          <w:kern w:val="0"/>
          <w:sz w:val="32"/>
          <w:szCs w:val="32"/>
        </w:rPr>
        <w:t>后随考场记录单一并上交。</w:t>
      </w:r>
    </w:p>
    <w:p w14:paraId="1554A062"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八、经市</w:t>
      </w:r>
      <w:proofErr w:type="gramStart"/>
      <w:r>
        <w:rPr>
          <w:rFonts w:ascii="宋体" w:hAnsi="宋体" w:cs="宋体" w:hint="eastAsia"/>
          <w:color w:val="000000"/>
          <w:kern w:val="0"/>
          <w:sz w:val="32"/>
          <w:szCs w:val="32"/>
        </w:rPr>
        <w:t>招考办</w:t>
      </w:r>
      <w:proofErr w:type="gramEnd"/>
      <w:r>
        <w:rPr>
          <w:rFonts w:ascii="宋体" w:hAnsi="宋体" w:cs="宋体" w:hint="eastAsia"/>
          <w:color w:val="000000"/>
          <w:kern w:val="0"/>
          <w:sz w:val="32"/>
          <w:szCs w:val="32"/>
        </w:rPr>
        <w:t>同意，躯干及双侧上肢机能障碍的残疾考生可以根据适合自己的书写方式，用符合考试规定的笔答题。</w:t>
      </w:r>
    </w:p>
    <w:p w14:paraId="6A997BF5" w14:textId="77777777" w:rsidR="00AF09C4" w:rsidRDefault="00AF09C4" w:rsidP="00AF09C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宋体" w:hAnsi="宋体" w:cs="宋体" w:hint="eastAsia"/>
          <w:color w:val="000000"/>
          <w:kern w:val="0"/>
          <w:sz w:val="32"/>
          <w:szCs w:val="32"/>
        </w:rPr>
        <w:t>九、在包装、运送、保管盲文试卷、答卷的过程中，要采取措施，防止盲文试卷、答卷受其他物品挤压，盲点受损。</w:t>
      </w:r>
    </w:p>
    <w:p w14:paraId="1D35543A" w14:textId="77777777" w:rsidR="00AF09C4" w:rsidRDefault="00AF09C4" w:rsidP="00AF09C4">
      <w:pPr>
        <w:widowControl/>
        <w:adjustRightInd w:val="0"/>
        <w:snapToGrid w:val="0"/>
        <w:spacing w:line="560" w:lineRule="exact"/>
        <w:ind w:firstLineChars="200" w:firstLine="640"/>
        <w:rPr>
          <w:rFonts w:ascii="Times New Roman" w:hAnsi="Times New Roman" w:cs="Times New Roman"/>
          <w:color w:val="000000"/>
          <w:kern w:val="0"/>
        </w:rPr>
      </w:pPr>
      <w:r>
        <w:rPr>
          <w:rFonts w:ascii="宋体" w:hAnsi="宋体" w:cs="宋体" w:hint="eastAsia"/>
          <w:color w:val="000000"/>
          <w:kern w:val="0"/>
          <w:sz w:val="32"/>
          <w:szCs w:val="32"/>
        </w:rPr>
        <w:t>十、</w:t>
      </w:r>
      <w:r>
        <w:rPr>
          <w:rFonts w:ascii="宋体" w:hAnsi="宋体" w:cs="宋体" w:hint="eastAsia"/>
          <w:color w:val="000000"/>
          <w:kern w:val="0"/>
          <w:sz w:val="31"/>
          <w:szCs w:val="31"/>
        </w:rPr>
        <w:t>市</w:t>
      </w:r>
      <w:proofErr w:type="gramStart"/>
      <w:r>
        <w:rPr>
          <w:rFonts w:ascii="宋体" w:hAnsi="宋体" w:cs="宋体" w:hint="eastAsia"/>
          <w:color w:val="000000"/>
          <w:kern w:val="0"/>
          <w:sz w:val="31"/>
          <w:szCs w:val="31"/>
        </w:rPr>
        <w:t>招考办</w:t>
      </w:r>
      <w:proofErr w:type="gramEnd"/>
      <w:r>
        <w:rPr>
          <w:rFonts w:ascii="宋体" w:hAnsi="宋体" w:cs="宋体" w:hint="eastAsia"/>
          <w:color w:val="000000"/>
          <w:kern w:val="0"/>
          <w:sz w:val="31"/>
          <w:szCs w:val="31"/>
        </w:rPr>
        <w:t>组织专门的学科评卷小组，对不能扫描成电子格式实施网上评卷的残疾考生答卷进行单独评阅，评卷工作按照中考评卷工作有关规定执行。</w:t>
      </w:r>
    </w:p>
    <w:p w14:paraId="21ECEFF7" w14:textId="77777777" w:rsidR="00AF09C4" w:rsidRDefault="00AF09C4" w:rsidP="00AF09C4">
      <w:pPr>
        <w:pStyle w:val="a3"/>
        <w:adjustRightInd w:val="0"/>
        <w:snapToGrid w:val="0"/>
        <w:spacing w:line="560" w:lineRule="exact"/>
        <w:rPr>
          <w:rFonts w:ascii="Times New Roman" w:eastAsia="楷体_GB2312" w:hAnsi="Times New Roman" w:cs="Times New Roman"/>
          <w:color w:val="000000"/>
          <w:kern w:val="0"/>
        </w:rPr>
      </w:pPr>
      <w:r>
        <w:rPr>
          <w:rFonts w:ascii="Times New Roman" w:eastAsia="楷体_GB2312" w:hAnsi="Times New Roman" w:cs="Times New Roman"/>
          <w:color w:val="000000"/>
          <w:kern w:val="0"/>
        </w:rPr>
        <w:t xml:space="preserve"> </w:t>
      </w:r>
    </w:p>
    <w:p w14:paraId="19BEA7BB" w14:textId="77777777" w:rsidR="00AF09C4" w:rsidRDefault="00AF09C4" w:rsidP="00AF09C4">
      <w:pPr>
        <w:pStyle w:val="a3"/>
        <w:adjustRightInd w:val="0"/>
        <w:snapToGrid w:val="0"/>
        <w:spacing w:line="560" w:lineRule="exact"/>
        <w:rPr>
          <w:rFonts w:ascii="Times New Roman" w:eastAsia="楷体_GB2312" w:hAnsi="Times New Roman" w:cs="Times New Roman"/>
          <w:color w:val="000000"/>
          <w:kern w:val="0"/>
        </w:rPr>
      </w:pPr>
      <w:r>
        <w:rPr>
          <w:rFonts w:ascii="Times New Roman" w:eastAsia="楷体_GB2312" w:hAnsi="Times New Roman" w:cs="Times New Roman"/>
          <w:color w:val="000000"/>
          <w:kern w:val="0"/>
        </w:rPr>
        <w:t xml:space="preserve"> </w:t>
      </w:r>
    </w:p>
    <w:p w14:paraId="41E42F9A" w14:textId="77777777" w:rsidR="00330D7B" w:rsidRPr="00AF09C4" w:rsidRDefault="00330D7B"/>
    <w:sectPr w:rsidR="00330D7B" w:rsidRPr="00AF0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00"/>
    <w:family w:val="auto"/>
    <w:pitch w:val="default"/>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font>
  <w:font w:name="仿宋_GB2312">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C4"/>
    <w:rsid w:val="00053D5E"/>
    <w:rsid w:val="00330D7B"/>
    <w:rsid w:val="006C7471"/>
    <w:rsid w:val="00AF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F612"/>
  <w15:chartTrackingRefBased/>
  <w15:docId w15:val="{9C2AEC81-3343-40BB-B2B7-CE66D2CF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9C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a5"/>
    <w:uiPriority w:val="99"/>
    <w:semiHidden/>
    <w:unhideWhenUsed/>
    <w:rsid w:val="00AF09C4"/>
    <w:pPr>
      <w:jc w:val="left"/>
    </w:pPr>
    <w:rPr>
      <w:rFonts w:ascii="楷体_GB2312" w:cs="宋体"/>
    </w:rPr>
  </w:style>
  <w:style w:type="character" w:customStyle="1" w:styleId="a5">
    <w:name w:val="正文文本 字符"/>
    <w:basedOn w:val="a0"/>
    <w:link w:val="a3"/>
    <w:uiPriority w:val="99"/>
    <w:semiHidden/>
    <w:rsid w:val="00AF09C4"/>
    <w:rPr>
      <w:rFonts w:ascii="楷体_GB2312" w:eastAsia="宋体" w:hAnsi="Calibri" w:cs="宋体"/>
      <w:szCs w:val="21"/>
    </w:rPr>
  </w:style>
  <w:style w:type="paragraph" w:styleId="HTML">
    <w:name w:val="HTML Preformatted"/>
    <w:basedOn w:val="a"/>
    <w:link w:val="HTML0"/>
    <w:uiPriority w:val="99"/>
    <w:unhideWhenUsed/>
    <w:rsid w:val="00AF09C4"/>
    <w:pPr>
      <w:jc w:val="left"/>
    </w:pPr>
    <w:rPr>
      <w:rFonts w:ascii="宋体" w:hAnsi="宋体" w:cs="宋体"/>
      <w:kern w:val="0"/>
      <w:sz w:val="24"/>
      <w:szCs w:val="24"/>
    </w:rPr>
  </w:style>
  <w:style w:type="character" w:customStyle="1" w:styleId="HTML0">
    <w:name w:val="HTML 预设格式 字符"/>
    <w:basedOn w:val="a0"/>
    <w:link w:val="HTML"/>
    <w:uiPriority w:val="99"/>
    <w:rsid w:val="00AF09C4"/>
    <w:rPr>
      <w:rFonts w:ascii="宋体" w:eastAsia="宋体" w:hAnsi="宋体" w:cs="宋体"/>
      <w:kern w:val="0"/>
      <w:sz w:val="24"/>
      <w:szCs w:val="24"/>
    </w:rPr>
  </w:style>
  <w:style w:type="paragraph" w:styleId="a4">
    <w:name w:val="Title"/>
    <w:basedOn w:val="a"/>
    <w:next w:val="a"/>
    <w:link w:val="a6"/>
    <w:uiPriority w:val="10"/>
    <w:qFormat/>
    <w:rsid w:val="00AF09C4"/>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4"/>
    <w:uiPriority w:val="10"/>
    <w:rsid w:val="00AF09C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2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子恒 朱</dc:creator>
  <cp:keywords/>
  <dc:description/>
  <cp:lastModifiedBy>子恒 朱</cp:lastModifiedBy>
  <cp:revision>1</cp:revision>
  <dcterms:created xsi:type="dcterms:W3CDTF">2024-02-08T09:58:00Z</dcterms:created>
  <dcterms:modified xsi:type="dcterms:W3CDTF">2024-02-08T09:59:00Z</dcterms:modified>
</cp:coreProperties>
</file>