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附件5</w:t>
      </w:r>
    </w:p>
    <w:p>
      <w:pPr>
        <w:pStyle w:val="2"/>
      </w:pPr>
    </w:p>
    <w:p>
      <w:pPr>
        <w:snapToGrid w:val="0"/>
        <w:spacing w:line="560" w:lineRule="exact"/>
        <w:jc w:val="center"/>
        <w:rPr>
          <w:bCs/>
          <w:color w:val="000000"/>
          <w:sz w:val="44"/>
          <w:szCs w:val="36"/>
        </w:rPr>
      </w:pPr>
      <w:r>
        <w:rPr>
          <w:rFonts w:eastAsia="方正小标宋_GBK"/>
          <w:bCs/>
          <w:color w:val="000000"/>
          <w:sz w:val="44"/>
          <w:szCs w:val="36"/>
        </w:rPr>
        <w:t>广州市创新药品申请表</w:t>
      </w:r>
    </w:p>
    <w:tbl>
      <w:tblPr>
        <w:tblStyle w:val="6"/>
        <w:tblW w:w="98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7"/>
        <w:gridCol w:w="1603"/>
        <w:gridCol w:w="2739"/>
        <w:gridCol w:w="14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</w:rPr>
              <w:t>申报产品名称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申报单位名称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楷体_GB2312"/>
                <w:sz w:val="24"/>
              </w:rPr>
              <w:t>（产品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注册许可持有人</w:t>
            </w:r>
            <w:r>
              <w:rPr>
                <w:rFonts w:eastAsia="楷体_GB2312"/>
                <w:sz w:val="24"/>
              </w:rPr>
              <w:t>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申报单位性质</w:t>
            </w:r>
          </w:p>
          <w:p>
            <w:pPr>
              <w:pStyle w:val="2"/>
              <w:spacing w:line="500" w:lineRule="exact"/>
            </w:pP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（企业、事业单位或新型研发机构）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color w:val="000000"/>
                <w:spacing w:val="8"/>
                <w:kern w:val="0"/>
                <w:sz w:val="24"/>
              </w:rPr>
            </w:pPr>
            <w:r>
              <w:rPr>
                <w:rFonts w:eastAsia="仿宋_GB2312"/>
                <w:sz w:val="28"/>
              </w:rPr>
              <w:t>产品生产单位名称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产品类别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□生物制品   □1类化学药  □2类化学药</w:t>
            </w:r>
          </w:p>
          <w:p>
            <w:pPr>
              <w:spacing w:line="560" w:lineRule="exact"/>
              <w:jc w:val="left"/>
            </w:pPr>
            <w:r>
              <w:rPr>
                <w:rFonts w:eastAsia="仿宋_GB2312"/>
                <w:sz w:val="28"/>
              </w:rPr>
              <w:t xml:space="preserve">□1类中药   □2类中药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首次上市获批时间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获批新适应症时间</w:t>
            </w:r>
          </w:p>
          <w:p>
            <w:pPr>
              <w:pStyle w:val="2"/>
              <w:spacing w:line="400" w:lineRule="exact"/>
            </w:pP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（未获批则填无）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产品注册证编号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产品生产许可证编号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申报单位统一社会信用代码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申报单位注册地址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生产单位统一社会信用代码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生产单位注册地址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产品生产地址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取得医保信息业务编码时间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楷体_GB2312"/>
                <w:spacing w:val="8"/>
                <w:kern w:val="0"/>
                <w:sz w:val="24"/>
              </w:rPr>
              <w:t>（未取得填无）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是否已纳入医保目录</w:t>
            </w:r>
            <w:r>
              <w:rPr>
                <w:rFonts w:eastAsia="楷体_GB2312"/>
                <w:spacing w:val="8"/>
                <w:kern w:val="0"/>
                <w:sz w:val="24"/>
              </w:rPr>
              <w:t>（纳入的注明时间）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是否有分级优先列入目录事项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（需提供证明材料）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>
            <w:pPr>
              <w:spacing w:line="400" w:lineRule="exact"/>
            </w:pPr>
            <w:r>
              <w:t>□进入突破性治疗药物程序、优先审评审批程序的药品。</w:t>
            </w:r>
          </w:p>
          <w:p>
            <w:pPr>
              <w:spacing w:line="400" w:lineRule="exact"/>
            </w:pPr>
            <w:r>
              <w:t>□全球首个获批上市产品或国内首个进口替代产品。</w:t>
            </w:r>
          </w:p>
          <w:p>
            <w:pPr>
              <w:spacing w:line="400" w:lineRule="exact"/>
            </w:pPr>
            <w:r>
              <w:t>□协议期内的国家医保谈判药品。</w:t>
            </w:r>
          </w:p>
          <w:p>
            <w:pPr>
              <w:spacing w:line="400" w:lineRule="exact"/>
            </w:pPr>
            <w:r>
              <w:t>□获得市级及以上重大科技专项验收通过的项目产品。</w:t>
            </w:r>
          </w:p>
          <w:p>
            <w:pPr>
              <w:spacing w:line="400" w:lineRule="exact"/>
            </w:pPr>
            <w:r>
              <w:t>□通过美国食品药品监督管理局（FDA）、欧洲药品管理局（EMA）、日本药品医疗器械管理局（PMDA）、澳大利亚治疗用品管理局（TGA）等国际认证的产品。</w:t>
            </w:r>
          </w:p>
          <w:p>
            <w:pPr>
              <w:spacing w:line="400" w:lineRule="exact"/>
            </w:pPr>
            <w:r>
              <w:t>□获批（□）高新技术企业、（□）专精特新企业（□创新型中小企业、□专精特新中小企业、□专精特新“小巨人”企业）认定的企业产品。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适应症/预期用途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lang w:val="zh-CN"/>
              </w:rPr>
            </w:pP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（使用范围，使用科室等）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lang w:val="zh-CN"/>
              </w:rPr>
              <w:t>产品情况介绍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  <w:lang w:val="zh-CN"/>
              </w:rPr>
              <w:t>（创新性，临床优势，技术领先性等，字数不超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50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  <w:lang w:val="zh-CN"/>
              </w:rPr>
              <w:t>0字，有证明材料可另附）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产品上市销售情况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（首次实现销售时间，广州及全国市场占有情况，国内外竞争格局等，字数不超300字）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line="560" w:lineRule="exact"/>
        <w:rPr>
          <w:rFonts w:eastAsia="黑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58000FD0"/>
    <w:rsid w:val="5800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nhideWhenUsed/>
    <w:qFormat/>
    <w:uiPriority w:val="99"/>
  </w:style>
  <w:style w:type="paragraph" w:customStyle="1" w:styleId="9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2024-07-08T10:04:00Z</dcterms:created>
  <dc:creator>lxl</dc:creator>
  <cp:lastModifiedBy>lxl</cp:lastModifiedBy>
  <dcterms:modified xsi:type="dcterms:W3CDTF">2024-07-08T10:07:51Z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6DF82905BBCA42ED9C925409589BFD53_11</vt:lpwstr>
  </property>
</Properties>
</file>