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广州市2024年失业保险稳岗返还信息确认函</w:t>
      </w:r>
    </w:p>
    <w:p/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现我单位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，已清楚并理解202</w:t>
      </w: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年广东省失业保险稳岗返还相关政策，对本单位划型、人数（含参保人数及领取失业保险人数）、返还资金、</w:t>
      </w:r>
      <w:r>
        <w:rPr>
          <w:rFonts w:asciiTheme="minorEastAsia" w:hAnsiTheme="minorEastAsia" w:cstheme="minorEastAsia"/>
          <w:sz w:val="28"/>
          <w:szCs w:val="28"/>
        </w:rPr>
        <w:t>账户</w:t>
      </w:r>
      <w:r>
        <w:rPr>
          <w:rFonts w:hint="eastAsia" w:asciiTheme="minorEastAsia" w:hAnsiTheme="minorEastAsia" w:cstheme="minorEastAsia"/>
          <w:sz w:val="28"/>
          <w:szCs w:val="28"/>
        </w:rPr>
        <w:t>等信息均无异议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对核定本单位2023年度稳岗补贴的返还金额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元予以确认。如有涉及劳动关系等违规行为经查实的，并存在错发、多发的，将主动配合退回返还资金。单位联系人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，稳岗补贴单位联系电话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5880" w:firstLineChars="2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确认人：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确认单位（盖章）</w:t>
      </w:r>
    </w:p>
    <w:p>
      <w:pPr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年    月     日</w:t>
      </w:r>
    </w:p>
    <w:p/>
    <w:sectPr>
      <w:pgSz w:w="11906" w:h="16838"/>
      <w:pgMar w:top="2098" w:right="1587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D"/>
    <w:rsid w:val="00253792"/>
    <w:rsid w:val="007905A2"/>
    <w:rsid w:val="0086377D"/>
    <w:rsid w:val="01656567"/>
    <w:rsid w:val="2FA12DB4"/>
    <w:rsid w:val="33D44A17"/>
    <w:rsid w:val="47481EA8"/>
    <w:rsid w:val="558E0E7D"/>
    <w:rsid w:val="752C1706"/>
    <w:rsid w:val="B7FF0087"/>
    <w:rsid w:val="E5DFF1C0"/>
    <w:rsid w:val="F63F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2024-11-13T07:24:00Z</dcterms:created>
  <dc:creator>11</dc:creator>
  <cp:lastModifiedBy>郑晓闲</cp:lastModifiedBy>
  <dcterms:modified xsi:type="dcterms:W3CDTF">2024-11-21T02:42:33Z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3728965E2C7DE8AF565334679EF9CC2C</vt:lpwstr>
  </property>
</Properties>
</file>