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51D6"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09294EF7">
      <w:pPr>
        <w:pStyle w:val="6"/>
        <w:widowControl/>
        <w:spacing w:line="58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2024年“你点我检”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成品油快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检工作</w:t>
      </w:r>
    </w:p>
    <w:p w14:paraId="062C1C92">
      <w:pPr>
        <w:pStyle w:val="6"/>
        <w:widowControl/>
        <w:spacing w:line="58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抽查结果</w:t>
      </w:r>
    </w:p>
    <w:bookmarkEnd w:id="0"/>
    <w:p w14:paraId="3358D654">
      <w:pPr>
        <w:pStyle w:val="6"/>
        <w:widowControl/>
        <w:spacing w:line="580" w:lineRule="exact"/>
        <w:jc w:val="center"/>
        <w:outlineLvl w:val="0"/>
        <w:rPr>
          <w:rFonts w:hint="eastAsia" w:ascii="方正楷体_GBK" w:hAnsi="方正楷体_GBK" w:eastAsia="方正楷体_GBK" w:cs="方正楷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（本抽样检验结果及有关数据不得用作商业用途）</w:t>
      </w:r>
    </w:p>
    <w:p w14:paraId="220E1E90">
      <w:pPr>
        <w:pStyle w:val="6"/>
        <w:widowControl/>
        <w:spacing w:line="580" w:lineRule="exact"/>
        <w:jc w:val="center"/>
        <w:outlineLvl w:val="0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AD8289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2024年第四季度，广州市市场监督管理局组织开展2024年“你点我检”成品油抽检工作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对成品油质量进行了现场快速抽检，依据法律法规及相关产品标准，经抽样检验，本次未发现不合格产品。</w:t>
      </w:r>
    </w:p>
    <w:p w14:paraId="41EA5CDF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本次抽查依据国家强制性标准GB 17930-2016《车用汽油》对研究法辛烷值、抗爆指数、硫含量、机械杂质及水分、苯含量、芳烃含量、烯烃含量、氧含量等项目进行检验；依据国家强制性标准GB 19147-2016《车用柴油》对硫含量、水分、闪点（闭口）、十六烷值、多环芳烃含量、密度、脂肪酸甲酯等项目进行检验。</w:t>
      </w:r>
    </w:p>
    <w:p w14:paraId="11EF1C31">
      <w:pPr>
        <w:pStyle w:val="6"/>
        <w:widowControl/>
        <w:spacing w:line="580" w:lineRule="exact"/>
        <w:outlineLvl w:val="0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F54CDF"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附件：2024年“你点我检”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成品油快检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工作抽查结果</w:t>
      </w:r>
    </w:p>
    <w:p w14:paraId="1223035E">
      <w:r>
        <w:br w:type="page"/>
      </w:r>
    </w:p>
    <w:p w14:paraId="1F5844F9"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3847465" cy="8430260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843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A8518">
      <w:pPr>
        <w:bidi w:val="0"/>
        <w:jc w:val="center"/>
      </w:pPr>
      <w:r>
        <w:rPr>
          <w:rFonts w:hint="eastAsia"/>
          <w:lang w:eastAsia="zh-CN"/>
        </w:rPr>
        <w:t>双击图片可放大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25EA"/>
    <w:rsid w:val="1FB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2024-11-29T02:49:00Z</dcterms:created>
  <dc:creator>叶菲</dc:creator>
  <cp:lastModifiedBy>叶菲</cp:lastModifiedBy>
  <dcterms:modified xsi:type="dcterms:W3CDTF">2024-11-29T03:14:54Z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696040C2A06449998FBF6FE26CF1A385_11</vt:lpwstr>
  </property>
</Properties>
</file>