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after="0" w:afterAutospacing="0" w:line="560" w:lineRule="exact"/>
        <w:rPr>
          <w:rFonts w:hint="default" w:ascii="Times New Roman" w:hAnsi="Times New Roman" w:eastAsia="黑体" w:cs="Times New Roman"/>
          <w:b w:val="0"/>
          <w:bCs/>
          <w:sz w:val="32"/>
          <w:szCs w:val="32"/>
        </w:rPr>
      </w:pPr>
      <w:bookmarkStart w:id="0" w:name="_GoBack"/>
      <w:bookmarkEnd w:id="0"/>
      <w:r>
        <w:rPr>
          <w:rFonts w:hint="default" w:ascii="Times New Roman" w:hAnsi="Times New Roman" w:eastAsia="黑体"/>
          <w:b w:val="0"/>
          <w:bCs/>
          <w:sz w:val="32"/>
          <w:szCs w:val="32"/>
        </w:rPr>
        <w:t>附件3</w:t>
      </w:r>
    </w:p>
    <w:p>
      <w:pPr>
        <w:overflowPunct w:val="0"/>
        <w:adjustRightInd w:val="0"/>
        <w:snapToGrid w:val="0"/>
        <w:spacing w:after="0" w:afterAutospacing="0" w:line="560" w:lineRule="exact"/>
        <w:rPr>
          <w:rFonts w:hint="default" w:ascii="Times New Roman" w:hAnsi="Times New Roman" w:eastAsia="黑体"/>
          <w:b w:val="0"/>
          <w:bCs/>
          <w:sz w:val="32"/>
          <w:szCs w:val="32"/>
        </w:rPr>
      </w:pPr>
    </w:p>
    <w:p>
      <w:pPr>
        <w:overflowPunct w:val="0"/>
        <w:adjustRightInd w:val="0"/>
        <w:snapToGrid w:val="0"/>
        <w:spacing w:after="0" w:afterAutospacing="0"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项目实施工作总结报告参考提纲</w:t>
      </w:r>
    </w:p>
    <w:p>
      <w:pPr>
        <w:overflowPunct w:val="0"/>
        <w:adjustRightInd w:val="0"/>
        <w:snapToGrid w:val="0"/>
        <w:spacing w:line="560" w:lineRule="exact"/>
        <w:ind w:firstLine="643" w:firstLineChars="200"/>
        <w:rPr>
          <w:rFonts w:hint="eastAsia" w:ascii="Times New Roman" w:hAnsi="Times New Roman" w:eastAsia="宋体"/>
          <w:b/>
          <w:sz w:val="32"/>
          <w:szCs w:val="32"/>
        </w:rPr>
      </w:pPr>
    </w:p>
    <w:p>
      <w:pPr>
        <w:overflowPunct w:val="0"/>
        <w:adjustRightInd w:val="0"/>
        <w:snapToGrid w:val="0"/>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一、总体进展情况</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（一）项目总体进展情况</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对照项目任务书（合同书）的目标和各项主要考核指标，阐明项目总体进展情况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项目实施、重要产出和成果等对专项整体进展、完成专项目标的贡献</w:t>
      </w:r>
      <w:r>
        <w:rPr>
          <w:rFonts w:hint="eastAsia" w:ascii="仿宋_GB2312" w:hAnsi="仿宋_GB2312" w:eastAsia="仿宋_GB2312" w:cs="仿宋_GB2312"/>
          <w:sz w:val="32"/>
          <w:szCs w:val="32"/>
        </w:rPr>
        <w:t>。若未完成目标任务的，说明未完成的原因，并附上相关证明材料。</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（二）项目变更情况</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如项目实施期过程中发生了变更，如项目承担单位、项目合作单位、项目负责人、技术路线等情况，请详细说明原因、采取的措施及履行的相关审批情况（如无变更此项可不写）。</w:t>
      </w:r>
    </w:p>
    <w:p>
      <w:pPr>
        <w:overflowPunct w:val="0"/>
        <w:adjustRightInd w:val="0"/>
        <w:snapToGrid w:val="0"/>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二、研究工作完成情况</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（一）项目的主要研究内容</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（二）项目的研究方法与技术路线</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（三）项目解决的关键技术</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（四）项目的特色和创新突破点</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（五）项目主要研究成果</w:t>
      </w:r>
    </w:p>
    <w:p>
      <w:pPr>
        <w:overflowPunct w:val="0"/>
        <w:adjustRightInd w:val="0"/>
        <w:snapToGrid w:val="0"/>
        <w:spacing w:line="56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三、取得的重要成果及效益</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（一）取得的重要进展及成果</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介绍项目研究工作的重要进展、重要成果及应用前景。</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（二）经济社会效益</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重点阐明项目研究对学科／行业产生的重要影响，对社会民生、生态环境、国家安全等的作用，以及研究成果的合作交流、转移转化和示范推广情况，人才、专利、技术标准战略在项目中的实施情况等。</w:t>
      </w:r>
    </w:p>
    <w:p>
      <w:pPr>
        <w:overflowPunct w:val="0"/>
        <w:adjustRightInd w:val="0"/>
        <w:snapToGrid w:val="0"/>
        <w:spacing w:line="56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四、组织实施管理工作</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（一）人员投入使用情况</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对照项目任务书阐述项目的人员投入情况。</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（二）项目组织管理情况</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阐述项目内部管理机构和管理制度建立、运行情况和效果，以及项目牵头单位组织各参与单位交流、检查评估等方面的管理情况。</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（三）项目间协作情况</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阐述项目分工合作情况，项目间资源与数据共享、协作研发以及成果转化应用情况，具有创新链上下游关系或关联性较强的相关项目实施中协调联动情况等。</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（四）组织实施风险及应对情况</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阐述项目在组织实施过程中，面对外部政策、组织管理、研发变化和知识产权等方面的风险以及应对措施。</w:t>
      </w:r>
    </w:p>
    <w:p>
      <w:pPr>
        <w:overflowPunct w:val="0"/>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（五）资金投入、拨付与支出情况</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项目资金（包括专项财政资金、单位自筹资金和其他来源资金等）到位、拨付、调整、支出和资金使用监督管理情况等。</w:t>
      </w:r>
    </w:p>
    <w:p>
      <w:pPr>
        <w:overflowPunct w:val="0"/>
        <w:adjustRightInd w:val="0"/>
        <w:snapToGrid w:val="0"/>
        <w:spacing w:line="56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五、组织实施中的重大问题及建议</w:t>
      </w:r>
    </w:p>
    <w:p>
      <w:pPr>
        <w:overflowPunct w:val="0"/>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项目执行中遇到的困难和对应的解决方式、对项目后续投入的展望和预期等内容。</w:t>
      </w:r>
    </w:p>
    <w:p>
      <w:pPr>
        <w:overflowPunct w:val="0"/>
        <w:adjustRightInd w:val="0"/>
        <w:snapToGrid w:val="0"/>
        <w:spacing w:line="56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六、项目任务书中有特殊约定或其他需要说明的事项</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E3"/>
    <w:rsid w:val="00012BF9"/>
    <w:rsid w:val="00086122"/>
    <w:rsid w:val="000A3ABD"/>
    <w:rsid w:val="001721F9"/>
    <w:rsid w:val="00256D7D"/>
    <w:rsid w:val="00A003E3"/>
    <w:rsid w:val="00B247ED"/>
    <w:rsid w:val="00B753BD"/>
    <w:rsid w:val="00BF00B9"/>
    <w:rsid w:val="00BF6D17"/>
    <w:rsid w:val="00C81D9C"/>
    <w:rsid w:val="0E123EDE"/>
    <w:rsid w:val="1BFF57E2"/>
    <w:rsid w:val="790A3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_GB2312"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等线" w:hAnsi="等线" w:eastAsia="仿宋_GB2312" w:cs="Times New Roman"/>
      <w:sz w:val="18"/>
      <w:szCs w:val="18"/>
    </w:rPr>
  </w:style>
  <w:style w:type="character" w:customStyle="1" w:styleId="7">
    <w:name w:val="页脚 字符"/>
    <w:basedOn w:val="5"/>
    <w:link w:val="2"/>
    <w:qFormat/>
    <w:uiPriority w:val="99"/>
    <w:rPr>
      <w:rFonts w:ascii="等线" w:hAnsi="等线" w:eastAsia="仿宋_GB2312" w:cs="Times New Roman"/>
      <w:sz w:val="18"/>
      <w:szCs w:val="18"/>
    </w:rPr>
  </w:style>
  <w:style w:type="paragraph" w:styleId="8">
    <w:name w:val="List Paragraph"/>
    <w:basedOn w:val="1"/>
    <w:qFormat/>
    <w:uiPriority w:val="99"/>
    <w:pPr>
      <w:ind w:firstLine="420" w:firstLineChars="200"/>
    </w:pPr>
    <w:rPr>
      <w:rFonts w:asciiTheme="minorHAnsi" w:hAnsiTheme="minorHAnsi" w:eastAsiaTheme="minorEastAsia" w:cstheme="minorBidi"/>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800</Words>
  <Characters>800</Characters>
  <Lines>5</Lines>
  <Paragraphs>1</Paragraphs>
  <TotalTime>2</TotalTime>
  <ScaleCrop>false</ScaleCrop>
  <LinksUpToDate>false</LinksUpToDate>
  <CharactersWithSpaces>800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2024-01-03T15:31:00Z</dcterms:created>
  <dc:creator>梁楚然</dc:creator>
  <cp:lastModifiedBy>贺梓函</cp:lastModifiedBy>
  <dcterms:modified xsi:type="dcterms:W3CDTF">2025-04-23T01:24:49Z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eyJoZGlkIjoiZTcxY2E4ODQwYmZlZjVjMDZkMjZmNzU3M2U2YTY3Y2QiLCJ1c2VySWQiOiIxMjQxMDkwNDY2In0=</vt:lpwstr>
  </property>
  <property fmtid="{D5CDD505-2E9C-101B-9397-08002B2CF9AE}" pid="3" name="KSOProductBuildVer">
    <vt:lpwstr>2052-11.8.2.12085</vt:lpwstr>
  </property>
  <property fmtid="{D5CDD505-2E9C-101B-9397-08002B2CF9AE}" pid="4" name="ICV">
    <vt:lpwstr>BC305AE77DA84015A84B8BC37BD385F3_12</vt:lpwstr>
  </property>
</Properties>
</file>