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560" w:lineRule="exact"/>
        <w:jc w:val="left"/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4</w:t>
      </w:r>
    </w:p>
    <w:p>
      <w:pPr>
        <w:spacing w:after="0" w:afterLines="0" w:line="560" w:lineRule="exact"/>
        <w:jc w:val="left"/>
        <w:rPr>
          <w:rFonts w:hint="default" w:ascii="Times New Roman" w:hAnsi="Times New Roman" w:eastAsia="黑体" w:cs="Times New Roman"/>
          <w:szCs w:val="32"/>
        </w:rPr>
      </w:pPr>
    </w:p>
    <w:p>
      <w:pPr>
        <w:spacing w:after="0" w:afterLines="0"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eastAsia="方正小标宋_GBK" w:cs="Times New Roman"/>
          <w:bCs/>
          <w:sz w:val="44"/>
          <w:szCs w:val="44"/>
          <w:lang w:eastAsia="zh-CN"/>
        </w:rPr>
        <w:t>市阳光政务平台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项目实施工作总结报告</w:t>
      </w:r>
    </w:p>
    <w:p>
      <w:pPr>
        <w:spacing w:after="0" w:afterLines="0"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参考提纲</w:t>
      </w:r>
    </w:p>
    <w:p>
      <w:pPr>
        <w:spacing w:after="0" w:afterLines="0"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spacing w:afterLines="0"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.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技术研发情况：从解决关键技术角度，阐述研究方法、过程和结果等相关技术信息，或围绕项目任务目标，阐述采取的技术路线、技术方案、实现途径等。</w:t>
      </w:r>
      <w:bookmarkStart w:id="0" w:name="_GoBack"/>
      <w:bookmarkEnd w:id="0"/>
    </w:p>
    <w:p>
      <w:pPr>
        <w:spacing w:afterLines="0"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.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合同指标完成情况对照表：对应任务书逐一、简要说明各项任务完成情况。</w:t>
      </w:r>
    </w:p>
    <w:p>
      <w:pPr>
        <w:spacing w:afterLines="0"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.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取得的成果及创新性：取得的科技创新成果，知识产权、技术标准、产品检测以及建成的试验基地、中试线、生产线等。</w:t>
      </w:r>
    </w:p>
    <w:p>
      <w:pPr>
        <w:spacing w:afterLines="0"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</w:t>
      </w:r>
      <w:r>
        <w:rPr>
          <w:rFonts w:ascii="Times New Roman" w:hAnsi="Times New Roman" w:cs="Times New Roman"/>
          <w:szCs w:val="32"/>
        </w:rPr>
        <w:t>.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经费使用情况：项目经费支出、调整情况、结余资金安排等。</w:t>
      </w:r>
    </w:p>
    <w:p>
      <w:pPr>
        <w:spacing w:afterLines="0"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5.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经济指标情况：项目成果转化、产业化情况、用户使用评价以及所取得的直接效益和间接效益，成果推广应用前景的评价等。</w:t>
      </w:r>
    </w:p>
    <w:p>
      <w:pPr>
        <w:spacing w:afterLines="0"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6</w:t>
      </w:r>
      <w:r>
        <w:rPr>
          <w:rFonts w:ascii="Times New Roman" w:hAnsi="Times New Roman" w:cs="Times New Roman"/>
          <w:szCs w:val="32"/>
        </w:rPr>
        <w:t>.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项目运行管理：分工合作情况、组织管理经验、产学研联合机制与模式、人才队伍建设情况等。</w:t>
      </w:r>
    </w:p>
    <w:p>
      <w:pPr>
        <w:spacing w:afterLines="0"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7</w:t>
      </w:r>
      <w:r>
        <w:rPr>
          <w:rFonts w:ascii="Times New Roman" w:hAnsi="Times New Roman" w:cs="Times New Roman"/>
          <w:szCs w:val="32"/>
        </w:rPr>
        <w:t>.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存在问题及对策：项目</w:t>
      </w:r>
      <w:r>
        <w:rPr>
          <w:rFonts w:ascii="Times New Roman" w:hAnsi="Times New Roman" w:cs="Times New Roman"/>
          <w:szCs w:val="32"/>
        </w:rPr>
        <w:t>执行中遇到的困难</w:t>
      </w:r>
      <w:r>
        <w:rPr>
          <w:rFonts w:hint="default" w:ascii="Times New Roman" w:hAnsi="Times New Roman" w:cs="Times New Roman"/>
          <w:szCs w:val="32"/>
        </w:rPr>
        <w:t>和</w:t>
      </w:r>
      <w:r>
        <w:rPr>
          <w:rFonts w:ascii="Times New Roman" w:hAnsi="Times New Roman" w:cs="Times New Roman"/>
          <w:szCs w:val="32"/>
        </w:rPr>
        <w:t>对应的解决方式</w:t>
      </w:r>
      <w:r>
        <w:rPr>
          <w:rFonts w:hint="default" w:ascii="Times New Roman" w:hAnsi="Times New Roman" w:cs="Times New Roman"/>
          <w:szCs w:val="32"/>
        </w:rPr>
        <w:t>、对项目</w:t>
      </w:r>
      <w:r>
        <w:rPr>
          <w:rFonts w:ascii="Times New Roman" w:hAnsi="Times New Roman" w:cs="Times New Roman"/>
          <w:szCs w:val="32"/>
        </w:rPr>
        <w:t>后续</w:t>
      </w:r>
      <w:r>
        <w:rPr>
          <w:rFonts w:hint="default" w:ascii="Times New Roman" w:hAnsi="Times New Roman" w:cs="Times New Roman"/>
          <w:szCs w:val="32"/>
        </w:rPr>
        <w:t>投入</w:t>
      </w:r>
      <w:r>
        <w:rPr>
          <w:rFonts w:ascii="Times New Roman" w:hAnsi="Times New Roman" w:cs="Times New Roman"/>
          <w:szCs w:val="32"/>
        </w:rPr>
        <w:t>的展望和预期</w:t>
      </w:r>
      <w:r>
        <w:rPr>
          <w:rFonts w:hint="default" w:ascii="Times New Roman" w:hAnsi="Times New Roman" w:cs="Times New Roman"/>
          <w:szCs w:val="32"/>
        </w:rPr>
        <w:t>等</w:t>
      </w:r>
      <w:r>
        <w:rPr>
          <w:rFonts w:ascii="Times New Roman" w:hAnsi="Times New Roman" w:cs="Times New Roman"/>
          <w:szCs w:val="32"/>
        </w:rPr>
        <w:t>内容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spacing w:afterLines="0" w:line="560" w:lineRule="exact"/>
        <w:rPr>
          <w:rFonts w:cs="Times New Roman"/>
        </w:rPr>
      </w:pPr>
    </w:p>
    <w:sectPr>
      <w:footerReference r:id="rId3" w:type="default"/>
      <w:pgSz w:w="11906" w:h="16838"/>
      <w:pgMar w:top="1871" w:right="1474" w:bottom="1474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dit="comment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E73E3"/>
    <w:rsid w:val="0008489B"/>
    <w:rsid w:val="002207B8"/>
    <w:rsid w:val="002259F0"/>
    <w:rsid w:val="005D5D82"/>
    <w:rsid w:val="00994506"/>
    <w:rsid w:val="014F781E"/>
    <w:rsid w:val="164E73E3"/>
    <w:rsid w:val="1FDE7827"/>
    <w:rsid w:val="33E744AC"/>
    <w:rsid w:val="387C4618"/>
    <w:rsid w:val="42EB0458"/>
    <w:rsid w:val="46BF0821"/>
    <w:rsid w:val="4FF018E7"/>
    <w:rsid w:val="578274B0"/>
    <w:rsid w:val="6470769A"/>
    <w:rsid w:val="6F6F618D"/>
    <w:rsid w:val="77AE6FCC"/>
    <w:rsid w:val="78320EC2"/>
    <w:rsid w:val="78997F8C"/>
    <w:rsid w:val="7B7C7588"/>
    <w:rsid w:val="FFA2F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2020-06-12T15:59:00Z</dcterms:created>
  <dc:creator>邱一菲</dc:creator>
  <cp:lastModifiedBy>戴贵宝</cp:lastModifiedBy>
  <dcterms:modified xsi:type="dcterms:W3CDTF">2025-07-15T10:52:42Z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7E4A08584AD64B8FBE043444032ADDD7</vt:lpwstr>
  </property>
</Properties>
</file>