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44"/>
          <w:szCs w:val="4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1024255</wp:posOffset>
            </wp:positionV>
            <wp:extent cx="3210560" cy="3210560"/>
            <wp:effectExtent l="0" t="0" r="6350" b="6350"/>
            <wp:wrapTopAndBottom/>
            <wp:docPr id="1" name="图片 2" descr="蚊媒传染病疫情应急处置明白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蚊媒传染病疫情应急处置明白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"/>
        </w:rPr>
        <w:t>蚊媒传染病防控“明白卡”下载二维码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B062D"/>
    <w:rsid w:val="2D9F01DD"/>
    <w:rsid w:val="5C27094F"/>
    <w:rsid w:val="6073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2025-07-30T04:20:00Z</dcterms:created>
  <dc:creator>Administrator</dc:creator>
  <cp:lastModifiedBy>钟贤武</cp:lastModifiedBy>
  <dcterms:modified xsi:type="dcterms:W3CDTF">2025-07-30T13:07:19Z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205E87A13EBF4CE3907D12123DA03AD8</vt:lpwstr>
  </property>
</Properties>
</file>