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1943D">
      <w:pPr>
        <w:pStyle w:val="4"/>
        <w:ind w:left="0" w:leftChars="0"/>
        <w:jc w:val="both"/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4</w:t>
      </w:r>
    </w:p>
    <w:p w14:paraId="70E8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pacing w:val="0"/>
          <w:sz w:val="44"/>
          <w:szCs w:val="44"/>
          <w:highlight w:val="none"/>
          <w:lang w:val="en-US" w:eastAsia="zh-CN"/>
        </w:rPr>
        <w:t>广州市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</w:rPr>
        <w:t>创新主体研发活动规范化支撑服务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机构</w:t>
      </w:r>
    </w:p>
    <w:p w14:paraId="3F2F9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default" w:ascii="方正小标宋_GBK" w:hAnsi="方正小标宋_GBK" w:eastAsia="方正小标宋_GBK" w:cs="方正小标宋_GBK"/>
          <w:spacing w:val="0"/>
          <w:sz w:val="44"/>
          <w:szCs w:val="44"/>
          <w:highlight w:val="none"/>
          <w:lang w:val="en-US" w:eastAsia="zh-CN"/>
        </w:rPr>
        <w:t>行为准则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highlight w:val="none"/>
          <w:lang w:val="en-US" w:eastAsia="zh-CN"/>
        </w:rPr>
        <w:t>（试行）</w:t>
      </w:r>
    </w:p>
    <w:p w14:paraId="364A5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9515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规范支撑服务机构行为，保障服务质量，制定本准则。本准则面向市科技局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创新主体研发活动规范化支撑服务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机构。</w:t>
      </w:r>
    </w:p>
    <w:p w14:paraId="14449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一、诚信履职，遵规守纪。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支撑服务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机构应恪守诚信原则，严格遵守法律法规，公正客观开展服务，杜绝违法违规行为，杜绝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统计造假弄虚作假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确保统计数据真实准确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。</w:t>
      </w:r>
    </w:p>
    <w:p w14:paraId="50515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二、无偿服务，廉洁自律。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支撑服务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机构在服务过程中不得向企业收取任何费用，不得以“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专业支撑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机构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”“唯一专业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支撑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服务机构”等名义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承揽业务或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歪曲解读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科技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政策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，不得暗示通过其服务可提升企业研发费用加计扣除享受率、研发项目技术鉴定通过率等，确保服务廉洁性。</w:t>
      </w:r>
    </w:p>
    <w:p w14:paraId="40EAB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三、专业能力，持续提升。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支撑服务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机构需定期进行政策培训和相关技能的学习，实时掌握最新政策及“广州科技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>GI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”使用方式等，保持专业服务能力。</w:t>
      </w:r>
    </w:p>
    <w:p w14:paraId="013C7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四、信息维护，动态更新。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支撑服务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机构需通过“广州科技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>GI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”及时完整更新企业服务信息，确保数据真实有效。</w:t>
      </w:r>
    </w:p>
    <w:p w14:paraId="37A7E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五、服务公开，接受监督。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支撑服务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机构需主动公开服务内容及流程，接受市、区科技主管部门的指导、考核与监督。</w:t>
      </w:r>
    </w:p>
    <w:p w14:paraId="5F243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六、保密义务，全程落实。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严格保护信息安全，合法合规使用相关数据资源开展服务，严禁利用数据开展营利性业务或谋取私利。服务过程中知悉的涉密信息须严格保密，未经授权不得泄露或用于其他用途。</w:t>
      </w:r>
    </w:p>
    <w:p w14:paraId="5389616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hAnsi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支撑服务机构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人员违反相关行为准则出现被企业投诉等</w:t>
      </w:r>
      <w:r>
        <w:rPr>
          <w:rFonts w:hint="eastAsia" w:hAnsi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，由</w:t>
      </w:r>
      <w:r>
        <w:rPr>
          <w:rFonts w:hint="eastAsia" w:hAnsi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广州市科学技术发展战略研究院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协助该机构所在区科技行政主管部门进行核实</w:t>
      </w:r>
      <w:r>
        <w:rPr>
          <w:rFonts w:hint="eastAsia" w:hAnsi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。核实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为有效投诉的，提供处置方式</w:t>
      </w:r>
      <w:r>
        <w:rPr>
          <w:rFonts w:hint="eastAsia" w:hAnsi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（如下达提醒函、更换支撑机构</w:t>
      </w:r>
      <w:r>
        <w:rPr>
          <w:rFonts w:hint="eastAsia" w:hAnsi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、依法处置、纳入科研失信名单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等）报市科技局进行确定。根据相关法律法规及工作实际需要，本准则的解释权及补充细则制定权归广州市科学技术局所有。</w:t>
      </w:r>
    </w:p>
    <w:p w14:paraId="1E0C304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</w:p>
    <w:p w14:paraId="35E2E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</w:p>
    <w:p w14:paraId="385BF061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right="0"/>
        <w:jc w:val="both"/>
        <w:textAlignment w:val="baseline"/>
        <w:rPr>
          <w:highlight w:val="none"/>
        </w:rPr>
      </w:pPr>
    </w:p>
    <w:p w14:paraId="312B59CE">
      <w:pPr>
        <w:spacing w:beforeLines="0" w:afterLines="0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</w:pPr>
    </w:p>
    <w:p w14:paraId="13E962B3">
      <w:pPr>
        <w:spacing w:beforeLines="0" w:afterLines="0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</w:pPr>
    </w:p>
    <w:p w14:paraId="74B85DA0">
      <w:pPr>
        <w:spacing w:beforeLines="0" w:afterLines="0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</w:pPr>
    </w:p>
    <w:p w14:paraId="5CE2CB1B">
      <w:pPr>
        <w:pStyle w:val="21"/>
        <w:jc w:val="both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</w:pPr>
    </w:p>
    <w:p w14:paraId="6848B43D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580" w:lineRule="exact"/>
        <w:ind w:right="0"/>
        <w:jc w:val="both"/>
        <w:textAlignment w:val="baseline"/>
        <w:rPr>
          <w:highlight w:val="none"/>
        </w:rPr>
      </w:pPr>
      <w:bookmarkStart w:id="0" w:name="_GoBack"/>
      <w:bookmarkEnd w:id="0"/>
    </w:p>
    <w:sectPr>
      <w:footerReference r:id="rId3" w:type="default"/>
      <w:type w:val="continuous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1DF4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4943475</wp:posOffset>
              </wp:positionH>
              <wp:positionV relativeFrom="paragraph">
                <wp:posOffset>-254000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9F86EF">
                          <w:pPr>
                            <w:pStyle w:val="9"/>
                            <w:ind w:right="210" w:right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25pt;margin-top:-2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4UU3DZAAAADAEAAA8AAAAAAAAAAQAgAAAA&#10;IgAAAGRycy9kb3ducmV2LnhtbFBLAQIUABQAAAAIAIdO4kAslDbw0QEAAKIDAAAOAAAAAAAAAAEA&#10;IAAAACgBAABkcnMvZTJvRG9jLnhtbFBLBQYAAAAABgAGAFkBAAB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F86EF">
                    <w:pPr>
                      <w:pStyle w:val="9"/>
                      <w:ind w:right="210" w:rightChars="10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D2F43"/>
    <w:rsid w:val="03F370EA"/>
    <w:rsid w:val="05BF133C"/>
    <w:rsid w:val="07B61CB8"/>
    <w:rsid w:val="081A2003"/>
    <w:rsid w:val="0B56019D"/>
    <w:rsid w:val="0D46451A"/>
    <w:rsid w:val="13030D68"/>
    <w:rsid w:val="15BC0803"/>
    <w:rsid w:val="176E46D4"/>
    <w:rsid w:val="17DE6FE2"/>
    <w:rsid w:val="1CBF7A83"/>
    <w:rsid w:val="1D5D7344"/>
    <w:rsid w:val="1EC8234E"/>
    <w:rsid w:val="215828E7"/>
    <w:rsid w:val="259107EF"/>
    <w:rsid w:val="27F51F70"/>
    <w:rsid w:val="2C0A4500"/>
    <w:rsid w:val="2ECF43B4"/>
    <w:rsid w:val="31644150"/>
    <w:rsid w:val="32216689"/>
    <w:rsid w:val="36E93D86"/>
    <w:rsid w:val="370E1A94"/>
    <w:rsid w:val="3843138C"/>
    <w:rsid w:val="3C236029"/>
    <w:rsid w:val="3CAA65AD"/>
    <w:rsid w:val="3CFA006B"/>
    <w:rsid w:val="3DDB7FD1"/>
    <w:rsid w:val="3E162B84"/>
    <w:rsid w:val="40E81F8C"/>
    <w:rsid w:val="464C6278"/>
    <w:rsid w:val="47055377"/>
    <w:rsid w:val="47644074"/>
    <w:rsid w:val="47D41FE8"/>
    <w:rsid w:val="49193ACE"/>
    <w:rsid w:val="4A090744"/>
    <w:rsid w:val="4B1355B6"/>
    <w:rsid w:val="4D647C72"/>
    <w:rsid w:val="4DBB0E30"/>
    <w:rsid w:val="4E633C20"/>
    <w:rsid w:val="4FA31A95"/>
    <w:rsid w:val="4FE05905"/>
    <w:rsid w:val="523B1B9C"/>
    <w:rsid w:val="53ED2F43"/>
    <w:rsid w:val="5437794F"/>
    <w:rsid w:val="55A45A21"/>
    <w:rsid w:val="56EC67F5"/>
    <w:rsid w:val="57D07335"/>
    <w:rsid w:val="5ABC3575"/>
    <w:rsid w:val="5CBA0325"/>
    <w:rsid w:val="5DC36E70"/>
    <w:rsid w:val="5E653F23"/>
    <w:rsid w:val="60DE4986"/>
    <w:rsid w:val="611044F9"/>
    <w:rsid w:val="62974AB1"/>
    <w:rsid w:val="63E45266"/>
    <w:rsid w:val="64243F39"/>
    <w:rsid w:val="64675236"/>
    <w:rsid w:val="67311266"/>
    <w:rsid w:val="67E84FE3"/>
    <w:rsid w:val="6BAE5715"/>
    <w:rsid w:val="6EB95AF3"/>
    <w:rsid w:val="6F3F1DDD"/>
    <w:rsid w:val="6FBF5FC8"/>
    <w:rsid w:val="6FFB18DF"/>
    <w:rsid w:val="770E5AE1"/>
    <w:rsid w:val="785A6A63"/>
    <w:rsid w:val="7A9E1904"/>
    <w:rsid w:val="7C5A78C8"/>
    <w:rsid w:val="7DBF0DB9"/>
    <w:rsid w:val="7DF719F6"/>
    <w:rsid w:val="7E1A52E1"/>
    <w:rsid w:val="7F5C6535"/>
    <w:rsid w:val="9EED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adjustRightInd w:val="0"/>
      <w:spacing w:before="240" w:after="64" w:line="320" w:lineRule="auto"/>
      <w:jc w:val="both"/>
      <w:textAlignment w:val="baseline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/>
      <w:ind w:left="0" w:right="0" w:firstLine="420" w:firstLineChars="200"/>
      <w:jc w:val="left"/>
      <w:textAlignment w:val="baseline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styleId="4">
    <w:name w:val="toc 4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ind w:left="1260" w:leftChars="600"/>
      <w:jc w:val="left"/>
      <w:textAlignment w:val="baseline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styleId="5">
    <w:name w:val="caption"/>
    <w:next w:val="1"/>
    <w:qFormat/>
    <w:uiPriority w:val="0"/>
    <w:pPr>
      <w:widowControl w:val="0"/>
      <w:suppressLineNumbers/>
      <w:suppressAutoHyphens/>
      <w:spacing w:before="120" w:after="120"/>
      <w:jc w:val="both"/>
    </w:pPr>
    <w:rPr>
      <w:rFonts w:ascii="Calibri" w:hAnsi="Calibri" w:eastAsia="宋体" w:cs="Times New Roman"/>
      <w:i/>
      <w:iCs/>
      <w:kern w:val="2"/>
      <w:sz w:val="24"/>
      <w:szCs w:val="24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adjustRightInd/>
      <w:ind w:left="102"/>
      <w:jc w:val="both"/>
      <w:textAlignment w:val="auto"/>
    </w:pPr>
    <w:rPr>
      <w:rFonts w:hint="eastAsia" w:ascii="仿宋_GB2312" w:hAnsi="宋体" w:eastAsia="仿宋_GB2312" w:cs="Times New Roman"/>
      <w:kern w:val="2"/>
      <w:sz w:val="32"/>
      <w:szCs w:val="32"/>
      <w:lang w:val="en-US" w:eastAsia="zh-CN" w:bidi="ar"/>
    </w:r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next w:val="1"/>
    <w:qFormat/>
    <w:uiPriority w:val="99"/>
    <w:pPr>
      <w:spacing w:line="360" w:lineRule="auto"/>
    </w:pPr>
    <w:rPr>
      <w:rFonts w:ascii="宋体" w:hAnsi="Courier New"/>
      <w:sz w:val="24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15">
    <w:name w:val="Body Text First Indent 2"/>
    <w:basedOn w:val="7"/>
    <w:qFormat/>
    <w:uiPriority w:val="99"/>
    <w:pPr>
      <w:ind w:firstLine="420"/>
    </w:pPr>
    <w:rPr>
      <w:rFonts w:eastAsia="仿宋_GB2312"/>
      <w:sz w:val="32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character" w:styleId="20">
    <w:name w:val="footnote reference"/>
    <w:basedOn w:val="18"/>
    <w:qFormat/>
    <w:uiPriority w:val="0"/>
    <w:rPr>
      <w:vertAlign w:val="superscript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15"/>
    <w:basedOn w:val="18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3">
    <w:name w:val="_Style 3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正文首行缩进 21"/>
    <w:basedOn w:val="25"/>
    <w:qFormat/>
    <w:uiPriority w:val="0"/>
    <w:pPr>
      <w:widowControl/>
      <w:spacing w:line="300" w:lineRule="auto"/>
      <w:ind w:firstLine="420"/>
      <w:jc w:val="left"/>
      <w:textAlignment w:val="baseline"/>
    </w:pPr>
    <w:rPr>
      <w:rFonts w:ascii="Arial" w:hAnsi="Arial" w:eastAsia="宋体" w:cs="Times New Roman"/>
      <w:color w:val="000000"/>
      <w:sz w:val="22"/>
      <w:lang w:eastAsia="en-US"/>
    </w:rPr>
  </w:style>
  <w:style w:type="paragraph" w:customStyle="1" w:styleId="25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ascii="仿宋_GB2312" w:hAnsi="Times New Roman" w:eastAsia="仿宋_GB2312" w:cs="仿宋_GB2312"/>
      <w:spacing w:val="-4"/>
      <w:sz w:val="32"/>
      <w:szCs w:val="32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font11"/>
    <w:basedOn w:val="1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8">
    <w:name w:val="font5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2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1159</Words>
  <Characters>1440</Characters>
  <Lines>0</Lines>
  <Paragraphs>0</Paragraphs>
  <TotalTime>10</TotalTime>
  <ScaleCrop>false</ScaleCrop>
  <LinksUpToDate>false</LinksUpToDate>
  <CharactersWithSpaces>1440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2025-07-07T15:20:00Z</dcterms:created>
  <dc:creator>雷荣华</dc:creator>
  <cp:lastModifiedBy>傅若娜</cp:lastModifiedBy>
  <cp:lastPrinted>2025-07-17T11:48:00Z</cp:lastPrinted>
  <dcterms:modified xsi:type="dcterms:W3CDTF">2025-10-16T04:00:00Z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72A82127866A4E8099AA6EA90D8CFEF7_13</vt:lpwstr>
  </property>
  <property fmtid="{D5CDD505-2E9C-101B-9397-08002B2CF9AE}" pid="4" name="KSOTemplateDocerSaveRecord">
    <vt:lpwstr>eyJoZGlkIjoiNjdjMDExMDk3MTNkODdhYzk2ODM0ZTBkMDQ5MWYyYTgiLCJ1c2VySWQiOiIyNDA5NTY1NTMifQ==</vt:lpwstr>
  </property>
</Properties>
</file>