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关于《国家税务总局 工业和信息化部 国家互联网信息办公室关于规范互联网平台企</w:t>
      </w:r>
      <w:bookmarkStart w:id="0" w:name="_GoBack"/>
      <w:bookmarkEnd w:id="0"/>
      <w:r>
        <w:rPr>
          <w:rFonts w:hint="eastAsia" w:ascii="方正小标宋简体" w:hAnsi="方正小标宋简体" w:eastAsia="方正小标宋简体" w:cs="方正小标宋简体"/>
          <w:sz w:val="44"/>
          <w:szCs w:val="44"/>
          <w:lang w:val="en-US" w:eastAsia="zh-CN"/>
        </w:rPr>
        <w:t xml:space="preserve">业涉税信息报送有关行政处罚事项的公告》的解读 </w:t>
      </w:r>
    </w:p>
    <w:p>
      <w:pPr>
        <w:pStyle w:val="2"/>
        <w:keepNext w:val="0"/>
        <w:keepLines w:val="0"/>
        <w:pageBreakBefore w:val="0"/>
        <w:widowControl/>
        <w:suppressLineNumbers w:val="0"/>
        <w:pBdr>
          <w:top w:val="none" w:sz="0" w:space="0"/>
          <w:left w:val="none" w:sz="0" w:space="0"/>
          <w:bottom w:val="none" w:sz="0" w:space="0"/>
          <w:right w:val="none" w:sz="0" w:space="0"/>
        </w:pBdr>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落实《互联网平台企业涉税信息报送规定》（以下简称《规定》），国家税务总局、工业和信息化部、国家互联网信息办公室联合制发《关于规范互联网平台企业涉税信息报送有关行政处罚事项的公告》（2025年第22号）（以下简称《公告》）。现解读如下：</w:t>
      </w:r>
    </w:p>
    <w:p>
      <w:pPr>
        <w:pStyle w:val="2"/>
        <w:keepNext w:val="0"/>
        <w:keepLines w:val="0"/>
        <w:pageBreakBefore w:val="0"/>
        <w:widowControl/>
        <w:suppressLineNumbers w:val="0"/>
        <w:pBdr>
          <w:top w:val="none" w:sz="0" w:space="0"/>
          <w:left w:val="none" w:sz="0" w:space="0"/>
          <w:bottom w:val="none" w:sz="0" w:space="0"/>
          <w:right w:val="none" w:sz="0" w:space="0"/>
        </w:pBdr>
        <w:kinsoku/>
        <w:wordWrap/>
        <w:overflowPunct/>
        <w:topLinePunct w:val="0"/>
        <w:autoSpaceDE/>
        <w:autoSpaceDN/>
        <w:bidi w:val="0"/>
        <w:adjustRightInd/>
        <w:snapToGrid/>
        <w:spacing w:beforeAutospacing="0" w:afterAutospacing="0" w:line="580" w:lineRule="exact"/>
        <w:ind w:lef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一、《公告》制发的背景是什么？</w:t>
      </w:r>
    </w:p>
    <w:p>
      <w:pPr>
        <w:pStyle w:val="2"/>
        <w:keepNext w:val="0"/>
        <w:keepLines w:val="0"/>
        <w:pageBreakBefore w:val="0"/>
        <w:widowControl/>
        <w:suppressLineNumbers w:val="0"/>
        <w:pBdr>
          <w:top w:val="none" w:sz="0" w:space="0"/>
          <w:left w:val="none" w:sz="0" w:space="0"/>
          <w:bottom w:val="none" w:sz="0" w:space="0"/>
          <w:right w:val="none" w:sz="0" w:space="0"/>
        </w:pBdr>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定》自2025年6月20日施行，为保障互联网平台企业合法权益，规范税务机关执法行为，促进互联网平台企业依法依规报送涉税信息，税务总局、工业和信息化部、国家网信办联合制发《公告》，细化明确《规定》中的处罚要求和处罚事项。</w:t>
      </w:r>
    </w:p>
    <w:p>
      <w:pPr>
        <w:pStyle w:val="2"/>
        <w:keepNext w:val="0"/>
        <w:keepLines w:val="0"/>
        <w:pageBreakBefore w:val="0"/>
        <w:widowControl/>
        <w:suppressLineNumbers w:val="0"/>
        <w:pBdr>
          <w:top w:val="none" w:sz="0" w:space="0"/>
          <w:left w:val="none" w:sz="0" w:space="0"/>
          <w:bottom w:val="none" w:sz="0" w:space="0"/>
          <w:right w:val="none" w:sz="0" w:space="0"/>
        </w:pBdr>
        <w:kinsoku/>
        <w:wordWrap/>
        <w:overflowPunct/>
        <w:topLinePunct w:val="0"/>
        <w:autoSpaceDE/>
        <w:autoSpaceDN/>
        <w:bidi w:val="0"/>
        <w:adjustRightInd/>
        <w:snapToGrid/>
        <w:spacing w:beforeAutospacing="0" w:afterAutospacing="0" w:line="580" w:lineRule="exact"/>
        <w:ind w:lef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二、《公告》主要内容有哪些？</w:t>
      </w:r>
    </w:p>
    <w:p>
      <w:pPr>
        <w:pStyle w:val="2"/>
        <w:keepNext w:val="0"/>
        <w:keepLines w:val="0"/>
        <w:pageBreakBefore w:val="0"/>
        <w:widowControl/>
        <w:suppressLineNumbers w:val="0"/>
        <w:pBdr>
          <w:top w:val="none" w:sz="0" w:space="0"/>
          <w:left w:val="none" w:sz="0" w:space="0"/>
          <w:bottom w:val="none" w:sz="0" w:space="0"/>
          <w:right w:val="none" w:sz="0" w:space="0"/>
        </w:pBdr>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《公告》围绕“适用情形、处罚主体、处罚措施”三方面，细化对违法互联网平台企业的处罚事项。主要内容如下：</w:t>
      </w:r>
    </w:p>
    <w:p>
      <w:pPr>
        <w:pStyle w:val="2"/>
        <w:keepNext w:val="0"/>
        <w:keepLines w:val="0"/>
        <w:pageBreakBefore w:val="0"/>
        <w:widowControl/>
        <w:suppressLineNumbers w:val="0"/>
        <w:pBdr>
          <w:top w:val="none" w:sz="0" w:space="0"/>
          <w:left w:val="none" w:sz="0" w:space="0"/>
          <w:bottom w:val="none" w:sz="0" w:space="0"/>
          <w:right w:val="none" w:sz="0" w:space="0"/>
        </w:pBdr>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适用情形”。一方面，鼓励互联网平台企业及时纠正违法行为，对在税务机关责令限改期内改正的，不予处罚；另一方面，规范税务机关执法行为，引导互联网平台企业合规报数，明确了《规定》中“情节严重”的具体情形。关于“处罚主体”。按照违法行为的情节轻重，分别由互联网平台企业主管税务机关对一般违法行为实施处罚，省级以上税务机关对严重违法行为实施责令停业整顿并处罚款。关于“处罚措施”。对被停业整顿的互联网平台企业，税务机关将采取系列措施：一是通过停止发票领用、降低发票额度等方式，限制其开具发票，并在其他企业向其开具发票时进行风险预警提示；二是通过门户网站、新闻媒体、微信公众号等渠道通报相关互联网平台企业的违法事实和处罚决定；三是按程序提请相关监管部门依法对违法互联网平台企业采取有关处置措施。此外，对在停业整顿期内积极整改，依法依规完成涉税信息报送的，经税务机关确认后，及时停止相关处罚措施。</w:t>
      </w:r>
    </w:p>
    <w:p>
      <w:pPr>
        <w:pStyle w:val="2"/>
        <w:keepNext w:val="0"/>
        <w:keepLines w:val="0"/>
        <w:pageBreakBefore w:val="0"/>
        <w:widowControl/>
        <w:suppressLineNumbers w:val="0"/>
        <w:pBdr>
          <w:top w:val="none" w:sz="0" w:space="0"/>
          <w:left w:val="none" w:sz="0" w:space="0"/>
          <w:bottom w:val="none" w:sz="0" w:space="0"/>
          <w:right w:val="none" w:sz="0" w:space="0"/>
        </w:pBdr>
        <w:kinsoku/>
        <w:wordWrap/>
        <w:overflowPunct/>
        <w:topLinePunct w:val="0"/>
        <w:autoSpaceDE/>
        <w:autoSpaceDN/>
        <w:bidi w:val="0"/>
        <w:adjustRightInd/>
        <w:snapToGrid/>
        <w:spacing w:beforeAutospacing="0" w:afterAutospacing="0" w:line="580" w:lineRule="exact"/>
        <w:ind w:lef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三、违法次数如何认定？</w:t>
      </w:r>
    </w:p>
    <w:p>
      <w:pPr>
        <w:pStyle w:val="2"/>
        <w:keepNext w:val="0"/>
        <w:keepLines w:val="0"/>
        <w:pageBreakBefore w:val="0"/>
        <w:widowControl/>
        <w:suppressLineNumbers w:val="0"/>
        <w:pBdr>
          <w:top w:val="none" w:sz="0" w:space="0"/>
          <w:left w:val="none" w:sz="0" w:space="0"/>
          <w:bottom w:val="none" w:sz="0" w:space="0"/>
          <w:right w:val="none" w:sz="0" w:space="0"/>
        </w:pBdr>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按照规定期限报送、提供涉税信息或者漏报、瞒报、谎报涉税信息的，按违法行为次数予以认定。互联网平台企业发生违法行为被税务机关发现且未在责令限改期限内改正的，记为一次。其中未按照规定期限报送、提供涉税信息或者漏报涉税信息的，按连续12个月累计；对瞒报、谎报涉税信息的，按互联网平台企业存续期间累计。</w:t>
      </w:r>
    </w:p>
    <w:p>
      <w:pPr>
        <w:pStyle w:val="2"/>
        <w:keepNext w:val="0"/>
        <w:keepLines w:val="0"/>
        <w:pageBreakBefore w:val="0"/>
        <w:widowControl/>
        <w:suppressLineNumbers w:val="0"/>
        <w:pBdr>
          <w:top w:val="none" w:sz="0" w:space="0"/>
          <w:left w:val="none" w:sz="0" w:space="0"/>
          <w:bottom w:val="none" w:sz="0" w:space="0"/>
          <w:right w:val="none" w:sz="0" w:space="0"/>
        </w:pBdr>
        <w:kinsoku/>
        <w:wordWrap/>
        <w:overflowPunct/>
        <w:topLinePunct w:val="0"/>
        <w:autoSpaceDE/>
        <w:autoSpaceDN/>
        <w:bidi w:val="0"/>
        <w:adjustRightInd/>
        <w:snapToGrid/>
        <w:spacing w:beforeAutospacing="0" w:afterAutospacing="0" w:line="580" w:lineRule="exact"/>
        <w:ind w:lef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四、《公告》所称分拆收入包括哪些情形，税务机关如何处理？</w:t>
      </w:r>
    </w:p>
    <w:p>
      <w:pPr>
        <w:pStyle w:val="2"/>
        <w:keepNext w:val="0"/>
        <w:keepLines w:val="0"/>
        <w:pageBreakBefore w:val="0"/>
        <w:widowControl/>
        <w:suppressLineNumbers w:val="0"/>
        <w:pBdr>
          <w:top w:val="none" w:sz="0" w:space="0"/>
          <w:left w:val="none" w:sz="0" w:space="0"/>
          <w:bottom w:val="none" w:sz="0" w:space="0"/>
          <w:right w:val="none" w:sz="0" w:space="0"/>
        </w:pBdr>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《公告》所称分拆收入是指互联网平台内经营者实施不具有合理商业目的的安排，将本属于同一纳税主体的收入分散至多个纳税主体，以达到减少、免除或推迟缴纳税款的目的。</w:t>
      </w:r>
    </w:p>
    <w:p>
      <w:pPr>
        <w:pStyle w:val="2"/>
        <w:keepNext w:val="0"/>
        <w:keepLines w:val="0"/>
        <w:pageBreakBefore w:val="0"/>
        <w:widowControl/>
        <w:suppressLineNumbers w:val="0"/>
        <w:pBdr>
          <w:top w:val="none" w:sz="0" w:space="0"/>
          <w:left w:val="none" w:sz="0" w:space="0"/>
          <w:bottom w:val="none" w:sz="0" w:space="0"/>
          <w:right w:val="none" w:sz="0" w:space="0"/>
        </w:pBdr>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分拆收入的平台内经营者，税务部门将依法向其追缴税款、滞纳金并处以罚款。特别是平台企业策划、协助、诱导、教唆平台内经营者分拆收入导致报送涉税信息不真实、不准确、不完整的，《公告》将其明确为《规定》第十条“情节严重”的情形之一，税务机关将作出责令停业整顿的行政处罚。</w:t>
      </w:r>
    </w:p>
    <w:p>
      <w:pPr>
        <w:pStyle w:val="2"/>
        <w:keepNext w:val="0"/>
        <w:keepLines w:val="0"/>
        <w:pageBreakBefore w:val="0"/>
        <w:widowControl/>
        <w:suppressLineNumbers w:val="0"/>
        <w:pBdr>
          <w:top w:val="none" w:sz="0" w:space="0"/>
          <w:left w:val="none" w:sz="0" w:space="0"/>
          <w:bottom w:val="none" w:sz="0" w:space="0"/>
          <w:right w:val="none" w:sz="0" w:space="0"/>
        </w:pBdr>
        <w:kinsoku/>
        <w:wordWrap/>
        <w:overflowPunct/>
        <w:topLinePunct w:val="0"/>
        <w:autoSpaceDE/>
        <w:autoSpaceDN/>
        <w:bidi w:val="0"/>
        <w:adjustRightInd/>
        <w:snapToGrid/>
        <w:spacing w:beforeAutospacing="0" w:afterAutospacing="0" w:line="580" w:lineRule="exact"/>
        <w:ind w:lef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五、被停业整顿的互联网平台企业在完成整改后，应向哪级税务机关提出解除停业整顿处罚措施的申请？</w:t>
      </w:r>
    </w:p>
    <w:p>
      <w:pPr>
        <w:pStyle w:val="2"/>
        <w:keepNext w:val="0"/>
        <w:keepLines w:val="0"/>
        <w:pageBreakBefore w:val="0"/>
        <w:widowControl/>
        <w:suppressLineNumbers w:val="0"/>
        <w:pBdr>
          <w:top w:val="none" w:sz="0" w:space="0"/>
          <w:left w:val="none" w:sz="0" w:space="0"/>
          <w:bottom w:val="none" w:sz="0" w:space="0"/>
          <w:right w:val="none" w:sz="0" w:space="0"/>
        </w:pBdr>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落实《优化营商环境条例》精神，帮助整改后的互联网平台企业及时恢复经营，从便利纳税人角度考虑，由主管税务机关受理解除停业整顿处罚措施的申请。企业在按照《规定》要求依法完成向税务机关报送涉税信息后，向主管税务机关提出解除申请。主管税务机关核实后，报作出责令停业整顿决定的税务机关解除。</w:t>
      </w:r>
    </w:p>
    <w:p>
      <w:pPr>
        <w:pStyle w:val="2"/>
        <w:keepNext w:val="0"/>
        <w:keepLines w:val="0"/>
        <w:pageBreakBefore w:val="0"/>
        <w:widowControl/>
        <w:suppressLineNumbers w:val="0"/>
        <w:pBdr>
          <w:top w:val="none" w:sz="0" w:space="0"/>
          <w:left w:val="none" w:sz="0" w:space="0"/>
          <w:bottom w:val="none" w:sz="0" w:space="0"/>
          <w:right w:val="none" w:sz="0" w:space="0"/>
        </w:pBdr>
        <w:kinsoku/>
        <w:wordWrap/>
        <w:overflowPunct/>
        <w:topLinePunct w:val="0"/>
        <w:autoSpaceDE/>
        <w:autoSpaceDN/>
        <w:bidi w:val="0"/>
        <w:adjustRightInd/>
        <w:snapToGrid/>
        <w:spacing w:beforeAutospacing="0" w:afterAutospacing="0" w:line="580" w:lineRule="exact"/>
        <w:ind w:lef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六、关于《公告》的实施日期</w:t>
      </w:r>
    </w:p>
    <w:p>
      <w:pPr>
        <w:pStyle w:val="2"/>
        <w:keepNext w:val="0"/>
        <w:keepLines w:val="0"/>
        <w:pageBreakBefore w:val="0"/>
        <w:widowControl/>
        <w:suppressLineNumbers w:val="0"/>
        <w:pBdr>
          <w:top w:val="none" w:sz="0" w:space="0"/>
          <w:left w:val="none" w:sz="0" w:space="0"/>
          <w:bottom w:val="none" w:sz="0" w:space="0"/>
          <w:right w:val="none" w:sz="0" w:space="0"/>
        </w:pBdr>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税务总局关于互联网平台企业报送涉税信息有关事项的公告》（2025年第15号）明确了互联网平台企业首次报送平台内的经营者和从业人员的身份信息、收入信息时间，为配合做好落实，《公告》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1610A"/>
    <w:rsid w:val="2B916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TML Definition"/>
    <w:basedOn w:val="4"/>
    <w:uiPriority w:val="0"/>
  </w:style>
  <w:style w:type="character" w:styleId="8">
    <w:name w:val="HTML Variable"/>
    <w:basedOn w:val="4"/>
    <w:uiPriority w:val="0"/>
  </w:style>
  <w:style w:type="character" w:styleId="9">
    <w:name w:val="Hyperlink"/>
    <w:basedOn w:val="4"/>
    <w:uiPriority w:val="0"/>
    <w:rPr>
      <w:color w:val="333333"/>
      <w:u w:val="none"/>
    </w:rPr>
  </w:style>
  <w:style w:type="character" w:styleId="10">
    <w:name w:val="HTML Code"/>
    <w:basedOn w:val="4"/>
    <w:uiPriority w:val="0"/>
    <w:rPr>
      <w:rFonts w:ascii="Courier New" w:hAnsi="Courier New"/>
      <w:sz w:val="20"/>
    </w:rPr>
  </w:style>
  <w:style w:type="character" w:styleId="11">
    <w:name w:val="HTML Cite"/>
    <w:basedOn w:val="4"/>
    <w:uiPriority w:val="0"/>
  </w:style>
  <w:style w:type="character" w:customStyle="1" w:styleId="12">
    <w:name w:val="llcs"/>
    <w:basedOn w:val="4"/>
    <w:uiPriority w:val="0"/>
    <w:rPr>
      <w:vanish/>
    </w:rPr>
  </w:style>
  <w:style w:type="character" w:customStyle="1" w:styleId="13">
    <w:name w:val="sharebtn_m"/>
    <w:basedOn w:val="4"/>
    <w:uiPriority w:val="0"/>
    <w:rPr>
      <w:vanish/>
    </w:rPr>
  </w:style>
  <w:style w:type="character" w:customStyle="1" w:styleId="14">
    <w:name w:val="txt"/>
    <w:basedOn w:val="4"/>
    <w:uiPriority w:val="0"/>
    <w:rPr>
      <w:color w:val="F1F1F1"/>
    </w:rPr>
  </w:style>
  <w:style w:type="character" w:customStyle="1" w:styleId="15">
    <w:name w:val="txt1"/>
    <w:basedOn w:val="4"/>
    <w:uiPriority w:val="0"/>
    <w:rPr>
      <w:color w:val="F1F1F1"/>
    </w:rPr>
  </w:style>
  <w:style w:type="character" w:customStyle="1" w:styleId="16">
    <w:name w:val="txt2"/>
    <w:basedOn w:val="4"/>
    <w:uiPriority w:val="0"/>
  </w:style>
  <w:style w:type="character" w:customStyle="1" w:styleId="17">
    <w:name w:val="txtbg"/>
    <w:basedOn w:val="4"/>
    <w:uiPriority w:val="0"/>
    <w:rPr>
      <w:shd w:val="clear" w:fill="000000"/>
    </w:rPr>
  </w:style>
  <w:style w:type="character" w:customStyle="1" w:styleId="18">
    <w:name w:val="txtbg1"/>
    <w:basedOn w:val="4"/>
    <w:uiPriority w:val="0"/>
    <w:rPr>
      <w:shd w:val="clear" w:fill="000000"/>
    </w:rPr>
  </w:style>
  <w:style w:type="character" w:customStyle="1" w:styleId="19">
    <w:name w:val="txtbg2"/>
    <w:basedOn w:val="4"/>
    <w:uiPriority w:val="0"/>
    <w:rPr>
      <w:shd w:val="clear" w:fill="1A56A8"/>
    </w:rPr>
  </w:style>
  <w:style w:type="character" w:customStyle="1" w:styleId="20">
    <w:name w:val="llcs_lm"/>
    <w:basedOn w:val="4"/>
    <w:uiPriority w:val="0"/>
    <w:rPr>
      <w:vanish/>
    </w:rPr>
  </w:style>
  <w:style w:type="character" w:customStyle="1" w:styleId="21">
    <w:name w:val="llcs4"/>
    <w:basedOn w:val="4"/>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2025-10-20T05:03:00Z</dcterms:created>
  <dc:creator>梁丹</dc:creator>
  <cp:lastModifiedBy>梁丹</cp:lastModifiedBy>
  <dcterms:modified xsi:type="dcterms:W3CDTF">2025-10-20T05:05:23Z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