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985AE">
      <w:pPr>
        <w:rPr>
          <w:rFonts w:hint="eastAsia" w:ascii="黑体" w:hAnsi="黑体" w:eastAsia="黑体" w:cs="黑体"/>
          <w:spacing w:val="20"/>
          <w:sz w:val="32"/>
          <w:szCs w:val="32"/>
          <w:highlight w:val="none"/>
          <w:lang w:val="en-US" w:eastAsia="zh-CN"/>
        </w:rPr>
      </w:pPr>
      <w:bookmarkStart w:id="0" w:name="_GoBack"/>
      <w:bookmarkEnd w:id="0"/>
      <w:r>
        <w:rPr>
          <w:rFonts w:hint="eastAsia" w:ascii="黑体" w:hAnsi="黑体" w:eastAsia="黑体" w:cs="黑体"/>
          <w:spacing w:val="20"/>
          <w:sz w:val="32"/>
          <w:szCs w:val="32"/>
          <w:highlight w:val="none"/>
          <w:lang w:val="en-US" w:eastAsia="zh-CN"/>
        </w:rPr>
        <w:t>附件</w:t>
      </w:r>
    </w:p>
    <w:p w14:paraId="7416F809">
      <w:pPr>
        <w:rPr>
          <w:rFonts w:hint="eastAsia" w:ascii="黑体" w:hAnsi="黑体" w:eastAsia="黑体" w:cs="黑体"/>
          <w:spacing w:val="20"/>
          <w:sz w:val="32"/>
          <w:szCs w:val="32"/>
          <w:highlight w:val="none"/>
          <w:lang w:val="en-US" w:eastAsia="zh-CN"/>
        </w:rPr>
      </w:pPr>
    </w:p>
    <w:p w14:paraId="5C833414">
      <w:pPr>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Times New Roman" w:hAnsi="Times New Roman" w:eastAsia="方正小标宋_GBK" w:cs="Times New Roman"/>
          <w:sz w:val="44"/>
          <w:szCs w:val="44"/>
          <w:highlight w:val="none"/>
          <w:lang w:val="en-US" w:eastAsia="zh-CN"/>
        </w:rPr>
      </w:pPr>
      <w:r>
        <w:rPr>
          <w:rFonts w:hint="eastAsia" w:ascii="Times New Roman" w:hAnsi="Times New Roman" w:eastAsia="方正小标宋_GBK" w:cs="Times New Roman"/>
          <w:sz w:val="44"/>
          <w:szCs w:val="44"/>
          <w:highlight w:val="none"/>
          <w:lang w:val="en-US" w:eastAsia="zh-CN"/>
        </w:rPr>
        <w:t>2025广州科技创新创业大赛港澳台赛暨香港科技大学百万奖金创业大赛广州赛</w:t>
      </w:r>
    </w:p>
    <w:p w14:paraId="31AB0F84">
      <w:pPr>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Times New Roman" w:hAnsi="Times New Roman" w:eastAsia="方正小标宋_GBK" w:cs="Times New Roman"/>
          <w:sz w:val="44"/>
          <w:szCs w:val="44"/>
          <w:highlight w:val="none"/>
          <w:lang w:val="en-US" w:eastAsia="zh-CN"/>
        </w:rPr>
      </w:pPr>
      <w:r>
        <w:rPr>
          <w:rFonts w:hint="eastAsia" w:ascii="Times New Roman" w:hAnsi="Times New Roman" w:eastAsia="方正小标宋_GBK" w:cs="Times New Roman"/>
          <w:sz w:val="44"/>
          <w:szCs w:val="44"/>
          <w:highlight w:val="none"/>
          <w:lang w:val="en-US" w:eastAsia="zh-CN"/>
        </w:rPr>
        <w:t>获奖项目名单</w:t>
      </w:r>
    </w:p>
    <w:p w14:paraId="55586E02">
      <w:pPr>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Times New Roman" w:hAnsi="Times New Roman" w:eastAsia="方正小标宋_GBK" w:cs="Times New Roman"/>
          <w:sz w:val="44"/>
          <w:szCs w:val="44"/>
          <w:highlight w:val="none"/>
          <w:lang w:val="en-US" w:eastAsia="zh-CN"/>
        </w:rPr>
      </w:pPr>
    </w:p>
    <w:tbl>
      <w:tblPr>
        <w:tblStyle w:val="2"/>
        <w:tblW w:w="57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4080"/>
        <w:gridCol w:w="3623"/>
        <w:gridCol w:w="2162"/>
      </w:tblGrid>
      <w:tr w14:paraId="2392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97"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544D35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i w:val="0"/>
                <w:iCs w:val="0"/>
                <w:snapToGrid w:val="0"/>
                <w:color w:val="000000"/>
                <w:kern w:val="0"/>
                <w:sz w:val="24"/>
                <w:szCs w:val="24"/>
                <w:highlight w:val="none"/>
                <w:u w:val="none"/>
                <w:lang w:val="en-US" w:eastAsia="zh-CN" w:bidi="ar"/>
              </w:rPr>
            </w:pPr>
            <w:r>
              <w:rPr>
                <w:rFonts w:hint="eastAsia" w:ascii="黑体" w:hAnsi="黑体" w:eastAsia="黑体" w:cs="黑体"/>
                <w:b w:val="0"/>
                <w:i w:val="0"/>
                <w:iCs w:val="0"/>
                <w:snapToGrid w:val="0"/>
                <w:color w:val="000000"/>
                <w:kern w:val="0"/>
                <w:sz w:val="24"/>
                <w:szCs w:val="24"/>
                <w:highlight w:val="none"/>
                <w:u w:val="none"/>
                <w:lang w:val="en-US" w:eastAsia="zh-CN" w:bidi="ar"/>
              </w:rPr>
              <w:t>序号</w:t>
            </w:r>
          </w:p>
        </w:tc>
        <w:tc>
          <w:tcPr>
            <w:tcW w:w="19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CCA5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i w:val="0"/>
                <w:iCs w:val="0"/>
                <w:snapToGrid w:val="0"/>
                <w:color w:val="000000"/>
                <w:kern w:val="0"/>
                <w:sz w:val="24"/>
                <w:szCs w:val="24"/>
                <w:highlight w:val="none"/>
                <w:u w:val="none"/>
                <w:lang w:val="en-US" w:eastAsia="zh-CN" w:bidi="ar"/>
              </w:rPr>
            </w:pPr>
            <w:r>
              <w:rPr>
                <w:rFonts w:hint="eastAsia" w:ascii="黑体" w:hAnsi="黑体" w:eastAsia="黑体" w:cs="黑体"/>
                <w:b w:val="0"/>
                <w:i w:val="0"/>
                <w:iCs w:val="0"/>
                <w:snapToGrid w:val="0"/>
                <w:color w:val="000000"/>
                <w:kern w:val="0"/>
                <w:sz w:val="24"/>
                <w:szCs w:val="24"/>
                <w:highlight w:val="none"/>
                <w:u w:val="none"/>
                <w:lang w:val="en-US" w:eastAsia="zh-CN" w:bidi="ar"/>
              </w:rPr>
              <w:t>项目名称</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D05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i w:val="0"/>
                <w:iCs w:val="0"/>
                <w:snapToGrid w:val="0"/>
                <w:color w:val="000000"/>
                <w:kern w:val="0"/>
                <w:sz w:val="24"/>
                <w:szCs w:val="24"/>
                <w:highlight w:val="none"/>
                <w:u w:val="none"/>
                <w:lang w:val="en-US" w:eastAsia="zh-CN" w:bidi="ar"/>
              </w:rPr>
            </w:pPr>
            <w:r>
              <w:rPr>
                <w:rFonts w:hint="eastAsia" w:ascii="黑体" w:hAnsi="黑体" w:eastAsia="黑体" w:cs="黑体"/>
                <w:b w:val="0"/>
                <w:i w:val="0"/>
                <w:iCs w:val="0"/>
                <w:snapToGrid w:val="0"/>
                <w:color w:val="000000"/>
                <w:kern w:val="0"/>
                <w:sz w:val="24"/>
                <w:szCs w:val="24"/>
                <w:highlight w:val="none"/>
                <w:u w:val="none"/>
                <w:lang w:val="en-US" w:eastAsia="zh-CN" w:bidi="ar"/>
              </w:rPr>
              <w:t>参赛团队/企业名称</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3297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i w:val="0"/>
                <w:iCs w:val="0"/>
                <w:snapToGrid w:val="0"/>
                <w:color w:val="000000"/>
                <w:kern w:val="0"/>
                <w:sz w:val="24"/>
                <w:szCs w:val="24"/>
                <w:highlight w:val="none"/>
                <w:u w:val="none"/>
                <w:lang w:val="en-US" w:eastAsia="zh-CN" w:bidi="ar"/>
              </w:rPr>
            </w:pPr>
            <w:r>
              <w:rPr>
                <w:rFonts w:hint="eastAsia" w:ascii="黑体" w:hAnsi="黑体" w:eastAsia="黑体" w:cs="黑体"/>
                <w:b w:val="0"/>
                <w:i w:val="0"/>
                <w:iCs w:val="0"/>
                <w:snapToGrid w:val="0"/>
                <w:color w:val="000000"/>
                <w:kern w:val="0"/>
                <w:sz w:val="24"/>
                <w:szCs w:val="24"/>
                <w:highlight w:val="none"/>
                <w:u w:val="none"/>
                <w:lang w:val="en-US" w:eastAsia="zh-CN" w:bidi="ar"/>
              </w:rPr>
              <w:t>奖项</w:t>
            </w:r>
          </w:p>
        </w:tc>
      </w:tr>
      <w:tr w14:paraId="5C1D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93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3D0C7">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从助听到AI与智慧养老</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5F7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Orka Health Limited</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604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一等奖</w:t>
            </w:r>
          </w:p>
        </w:tc>
      </w:tr>
      <w:tr w14:paraId="2F4C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A61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0AB4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辅助生殖胚胎优选的表观遗传学解决方案</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8F1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广州女娲医疗技术有限公司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EF6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一等奖</w:t>
            </w:r>
          </w:p>
        </w:tc>
      </w:tr>
      <w:tr w14:paraId="2360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C10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882D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次世代超微型电磁驱动组件</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945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广东圣德斯贵电子科技有限公司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77C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一等奖</w:t>
            </w:r>
          </w:p>
        </w:tc>
      </w:tr>
      <w:tr w14:paraId="51F7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66C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2B77C">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神农智能制药——生成式AI平台革新药物研发，加速临床转化</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D44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Saint Novel Biotech Limited</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C5E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二等奖</w:t>
            </w:r>
          </w:p>
        </w:tc>
      </w:tr>
      <w:tr w14:paraId="6D77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AB3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5</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176EB">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半导体纳米AI全自动检测产业化</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0AF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纳米级团队</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3FD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二等奖</w:t>
            </w:r>
          </w:p>
        </w:tc>
      </w:tr>
      <w:tr w14:paraId="03C7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FD7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6</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DF5FB">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钢筋绑扎机器人RBTS1</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58C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广州市河狸创新技术有限公司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2CC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二等奖</w:t>
            </w:r>
          </w:p>
        </w:tc>
      </w:tr>
      <w:tr w14:paraId="11B4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3A5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7</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3173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基于多模态模内感知的注塑智能体</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3F9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容模智慧科技（广州）有限公司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64C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二等奖</w:t>
            </w:r>
          </w:p>
        </w:tc>
      </w:tr>
      <w:tr w14:paraId="5815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544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8</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4FC6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AI</w:t>
            </w:r>
            <w:r>
              <w:rPr>
                <w:rFonts w:hint="eastAsia" w:ascii="Times New Roman" w:hAnsi="Times New Roman" w:eastAsia="仿宋_GB2312" w:cs="Times New Roman"/>
                <w:b w:val="0"/>
                <w:i w:val="0"/>
                <w:iCs w:val="0"/>
                <w:snapToGrid w:val="0"/>
                <w:color w:val="000000"/>
                <w:kern w:val="0"/>
                <w:sz w:val="24"/>
                <w:szCs w:val="24"/>
                <w:highlight w:val="none"/>
                <w:u w:val="none"/>
                <w:lang w:val="en-US" w:eastAsia="zh-CN" w:bidi="ar"/>
              </w:rPr>
              <w:t>－</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driven vertical model in Web3 Security</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162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MoveBit Limited</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075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二等奖</w:t>
            </w:r>
          </w:p>
        </w:tc>
      </w:tr>
      <w:tr w14:paraId="30BE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714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9</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73A98">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基于意图感知及脑机技术的上/下肢柔性穿戴式康复机器人及临床示范</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DA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乐希机械人有限公司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164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二等奖</w:t>
            </w:r>
          </w:p>
        </w:tc>
      </w:tr>
      <w:tr w14:paraId="54A2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25D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10</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6A12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高强度螺栓健康智能监测及其产业化</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87A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红鸟智监</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0A3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三等奖</w:t>
            </w:r>
          </w:p>
        </w:tc>
      </w:tr>
      <w:tr w14:paraId="5883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700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11</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68224">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结合FPV的尾座式垂直起降X翼无人机</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C58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深圳市飞翼航空科技有限公司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016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三等奖</w:t>
            </w:r>
          </w:p>
        </w:tc>
      </w:tr>
      <w:tr w14:paraId="46FB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727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12</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1530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基于纳米刻饰探针检测技术的心血管疾病预警</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56A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路马特有限公司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D2D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三等奖</w:t>
            </w:r>
          </w:p>
        </w:tc>
      </w:tr>
      <w:tr w14:paraId="0F35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DD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13</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3FF8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面向社区与居家的上下肢主动康复机器人</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660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澤康科技(香港)有限公司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96A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三等奖</w:t>
            </w:r>
          </w:p>
        </w:tc>
      </w:tr>
      <w:tr w14:paraId="6A68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233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14</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89208">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新一代氢燃料电池催化剂量产</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69B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广州派得新能源有限公司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B61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三等奖</w:t>
            </w:r>
          </w:p>
        </w:tc>
      </w:tr>
      <w:tr w14:paraId="344A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0F7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15</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BF611">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HoloSoul——拥有“灵魂”的全息数字伙伴</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D82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HoloSoul Team</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E02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三等奖</w:t>
            </w:r>
          </w:p>
        </w:tc>
      </w:tr>
      <w:tr w14:paraId="4F37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ADC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16</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EE682">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新型高性能镁合金骨内螺钉的研发及产业化</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A04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中科鼎镁（广州）医疗科技</w:t>
            </w:r>
          </w:p>
          <w:p w14:paraId="18F274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77B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三等奖</w:t>
            </w:r>
          </w:p>
        </w:tc>
      </w:tr>
      <w:tr w14:paraId="19A1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987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17</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B1AF8">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AI多模态经皮介入手术机器人系统</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598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全星醫療科技有限公司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C49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三等奖</w:t>
            </w:r>
          </w:p>
        </w:tc>
      </w:tr>
      <w:tr w14:paraId="5D4B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81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18</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5C7F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超仿生天然干细胞外泌体的研发及应用</w:t>
            </w:r>
          </w:p>
        </w:tc>
        <w:tc>
          <w:tcPr>
            <w:tcW w:w="1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E06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广州海迈再生医学科技有限公司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E4D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三等奖</w:t>
            </w:r>
          </w:p>
        </w:tc>
      </w:tr>
      <w:tr w14:paraId="258B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155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19</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BFF97">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元惑科技</w:t>
            </w:r>
            <w:r>
              <w:rPr>
                <w:rFonts w:hint="eastAsia" w:ascii="Times New Roman" w:hAnsi="Times New Roman" w:eastAsia="仿宋_GB2312" w:cs="Times New Roman"/>
                <w:b w:val="0"/>
                <w:i w:val="0"/>
                <w:iCs w:val="0"/>
                <w:snapToGrid w:val="0"/>
                <w:color w:val="000000"/>
                <w:kern w:val="0"/>
                <w:sz w:val="24"/>
                <w:szCs w:val="24"/>
                <w:highlight w:val="none"/>
                <w:u w:val="none"/>
                <w:lang w:val="en-US" w:eastAsia="zh-CN" w:bidi="ar"/>
              </w:rPr>
              <w:t>－</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AGENTFLOW 面向智能陪伴的通用AI AGENT平台</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CE6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元惑科技（广州）有限公司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1E3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7B84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05C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20</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20F9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fldChar w:fldCharType="begin"/>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instrText xml:space="preserve"> HYPERLINK "https://Jacobi.ai" \o "https://Jacobi.ai" </w:instrTex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fldChar w:fldCharType="separate"/>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Jacobi.ai具身智能服务机器人</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fldChar w:fldCharType="end"/>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726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雅可比（广州）机器人有限公司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BB6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7090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B3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21</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1C351">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Farm66云中田智能农业管理项目</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321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绿芝园一厂（东莞）</w:t>
            </w:r>
          </w:p>
          <w:p w14:paraId="5B5FAA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农业科技有限公司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57D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193E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42F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22</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E9E37">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微景智成</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4C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广州奇物科技有限公司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E09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04ED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694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23</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8683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鹦鹉智学</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1A9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鹦鹉智学</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B30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2B55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B36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24</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E06D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面向老年监护与医疗的智能物联网（AIoT）解决方案</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853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领先智能科技有限公司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28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6450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321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25</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16C9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赋能芯片质量升级</w:t>
            </w:r>
            <w:r>
              <w:rPr>
                <w:rFonts w:hint="eastAsia" w:ascii="Times New Roman" w:hAnsi="Times New Roman" w:eastAsia="仿宋_GB2312" w:cs="Times New Roman"/>
                <w:b w:val="0"/>
                <w:i w:val="0"/>
                <w:iCs w:val="0"/>
                <w:snapToGrid w:val="0"/>
                <w:color w:val="000000"/>
                <w:kern w:val="0"/>
                <w:sz w:val="24"/>
                <w:szCs w:val="24"/>
                <w:highlight w:val="none"/>
                <w:u w:val="none"/>
                <w:lang w:val="en-US" w:eastAsia="zh-CN" w:bidi="ar"/>
              </w:rPr>
              <w:t>－</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第三代半导体功率器件可靠性动态评估系统</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423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广芯龙测（广州）科技发展</w:t>
            </w:r>
          </w:p>
          <w:p w14:paraId="29BEB7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5B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75B7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272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26</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1318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面向极端复杂场景的通用人工智能体</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829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Pansense AI</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54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6484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8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27</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7B77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柔印环保印刷制版技术</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DBD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广州荣冠达智能制造有限公司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566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2465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68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28</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3D42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COF柔性显示屏</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E46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鸿创科技（香港）有限公司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6F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0095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055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29</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6C0E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手套箱</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FC7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花笙科技</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B2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1764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223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30</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4163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促再生高分子人工血管的研发和产业化</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FB4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香港恒一海医疗</w:t>
            </w:r>
          </w:p>
          <w:p w14:paraId="4728AE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948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0B88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0F0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31</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3E2F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国产纳米孔测序平台HLA及血型分型检测</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65F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广州达飞生物技术有限公司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EAD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6D09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5A0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32</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E9D83">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BoneWise Agent 中老年/创伤人群骨肌系统健康管理</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47B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广州渊博生物有限公司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3A0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5AFA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699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33</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82282">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基于超高分子量聚乙烯纳米膜的无疤痕愈合平台材料</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A43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博志生物科技有限公司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AFE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1295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C8F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34</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AE9F3">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柔电星芒</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4B5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柔电星芒</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F6F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1D76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AB1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35</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A6747">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大湾区「明日剧场」</w:t>
            </w:r>
            <w:r>
              <w:rPr>
                <w:rFonts w:hint="eastAsia" w:ascii="Times New Roman" w:hAnsi="Times New Roman" w:eastAsia="仿宋_GB2312" w:cs="Times New Roman"/>
                <w:b w:val="0"/>
                <w:i w:val="0"/>
                <w:iCs w:val="0"/>
                <w:snapToGrid w:val="0"/>
                <w:color w:val="000000"/>
                <w:kern w:val="0"/>
                <w:sz w:val="24"/>
                <w:szCs w:val="24"/>
                <w:highlight w:val="none"/>
                <w:u w:val="none"/>
                <w:lang w:val="en-US" w:eastAsia="zh-CN" w:bidi="ar"/>
              </w:rPr>
              <w:t>－</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未来展演平台</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D18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未来视野科技有限公司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5D7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77BB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50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36</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9BE1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脑神经成像技术在脑中风中的运用</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AC3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广东慧脑微科技发展有限公司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0E4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29D4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CA0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37</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CB69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创新性可注射胶原蛋白凝胶干细胞支架</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706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澳门科技大学钟惟德教授团队</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12D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优胜奖</w:t>
            </w:r>
          </w:p>
        </w:tc>
      </w:tr>
      <w:tr w14:paraId="1E9B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4D8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38</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5390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Drowning Prevention System with AI Enhanced Passive Acoustic Sensing for Wearable Detection</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458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Blue Guardian Tech Limited</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F88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大学生项目专项奖一等奖</w:t>
            </w:r>
          </w:p>
        </w:tc>
      </w:tr>
      <w:tr w14:paraId="5BA9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A86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39</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8C08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智爱守护</w:t>
            </w:r>
            <w:r>
              <w:rPr>
                <w:rFonts w:hint="eastAsia" w:ascii="Times New Roman" w:hAnsi="Times New Roman" w:eastAsia="仿宋_GB2312" w:cs="Times New Roman"/>
                <w:b w:val="0"/>
                <w:i w:val="0"/>
                <w:iCs w:val="0"/>
                <w:snapToGrid w:val="0"/>
                <w:color w:val="000000"/>
                <w:kern w:val="0"/>
                <w:sz w:val="24"/>
                <w:szCs w:val="24"/>
                <w:highlight w:val="none"/>
                <w:u w:val="none"/>
                <w:lang w:val="en-US" w:eastAsia="zh-CN" w:bidi="ar"/>
              </w:rPr>
              <w:t>－</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基于AI Agent的智能长者守护系统</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B0C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广州南沙区湾启科技有限</w:t>
            </w:r>
          </w:p>
          <w:p w14:paraId="546E11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责任公司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197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大学生项目专项奖二等奖</w:t>
            </w:r>
          </w:p>
        </w:tc>
      </w:tr>
      <w:tr w14:paraId="0398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042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40</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3EBDD">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Fans biotechnology</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354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Fans Biotechnology Limited</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6A7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大学生项目专项奖二等奖</w:t>
            </w:r>
          </w:p>
        </w:tc>
      </w:tr>
      <w:tr w14:paraId="37BC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94B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41</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57E5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无疤痕创伤修复的蛋清凝胶</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86B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中科互联有限公司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FD7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大学生项目专项奖三等奖</w:t>
            </w:r>
          </w:p>
        </w:tc>
      </w:tr>
      <w:tr w14:paraId="579A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0CC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42</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15FE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基于光纤技术的先进电池传感解决方案</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C4C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光述智研（广州）新能源</w:t>
            </w:r>
          </w:p>
          <w:p w14:paraId="238969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B5B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大学生项目专项奖三等奖</w:t>
            </w:r>
          </w:p>
        </w:tc>
      </w:tr>
      <w:tr w14:paraId="0361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EA2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43</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05C7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微纳卫星与深空探索载荷</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787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香港钧天科技有限公司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E3A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大学生项目专项奖三等奖</w:t>
            </w:r>
          </w:p>
        </w:tc>
      </w:tr>
      <w:tr w14:paraId="62B1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B7D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44</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EAB1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A</w:t>
            </w:r>
            <w:r>
              <w:rPr>
                <w:rFonts w:hint="eastAsia" w:ascii="Times New Roman" w:hAnsi="Times New Roman" w:eastAsia="仿宋_GB2312" w:cs="Times New Roman"/>
                <w:b w:val="0"/>
                <w:i w:val="0"/>
                <w:iCs w:val="0"/>
                <w:snapToGrid w:val="0"/>
                <w:color w:val="000000"/>
                <w:kern w:val="0"/>
                <w:sz w:val="24"/>
                <w:szCs w:val="24"/>
                <w:highlight w:val="none"/>
                <w:u w:val="none"/>
                <w:lang w:val="en-US" w:eastAsia="zh-CN" w:bidi="ar"/>
              </w:rPr>
              <w:t>－</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EYE</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BD6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MYTH</w:t>
            </w:r>
            <w:r>
              <w:rPr>
                <w:rFonts w:hint="eastAsia" w:ascii="Times New Roman" w:hAnsi="Times New Roman" w:eastAsia="仿宋_GB2312" w:cs="Times New Roman"/>
                <w:b w:val="0"/>
                <w:i w:val="0"/>
                <w:iCs w:val="0"/>
                <w:snapToGrid w:val="0"/>
                <w:color w:val="000000"/>
                <w:kern w:val="0"/>
                <w:sz w:val="24"/>
                <w:szCs w:val="24"/>
                <w:highlight w:val="none"/>
                <w:u w:val="none"/>
                <w:lang w:val="en-US" w:eastAsia="zh-CN" w:bidi="ar"/>
              </w:rPr>
              <w:t>－</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Technology</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3D1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大学生项目专项奖三等奖</w:t>
            </w:r>
          </w:p>
        </w:tc>
      </w:tr>
      <w:tr w14:paraId="68AC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95A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45</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4C0F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商业水池清洁机器人</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166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WAVE INNOVATION LIMITED</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606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大学生项目专项奖三等奖</w:t>
            </w:r>
          </w:p>
        </w:tc>
      </w:tr>
      <w:tr w14:paraId="259C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28E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46</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C0D18">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初心自勉——百千万工程背景下大湾区乡村咨询规划市场的建设者</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972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广州初心自勉策划咨询有限公司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39C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大学生项目专项奖三等奖</w:t>
            </w:r>
          </w:p>
        </w:tc>
      </w:tr>
      <w:tr w14:paraId="1AB7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073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47</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C0DC1">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通用型高空作业机器人模组</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C3D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广州芯砼科技有限责任公司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AEE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大学生项目专项奖优秀奖</w:t>
            </w:r>
          </w:p>
        </w:tc>
      </w:tr>
      <w:tr w14:paraId="2870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4EA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48</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B7B5B">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瑜丸智疗</w:t>
            </w:r>
            <w:r>
              <w:rPr>
                <w:rFonts w:hint="eastAsia" w:ascii="Times New Roman" w:hAnsi="Times New Roman" w:eastAsia="仿宋_GB2312" w:cs="Times New Roman"/>
                <w:b w:val="0"/>
                <w:i w:val="0"/>
                <w:iCs w:val="0"/>
                <w:snapToGrid w:val="0"/>
                <w:color w:val="000000"/>
                <w:kern w:val="0"/>
                <w:sz w:val="24"/>
                <w:szCs w:val="24"/>
                <w:highlight w:val="none"/>
                <w:u w:val="none"/>
                <w:lang w:val="en-US" w:eastAsia="zh-CN" w:bidi="ar"/>
              </w:rPr>
              <w:t>－</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无创慢性病综合管理创新云平台</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32D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瑜丸团队</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A7F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大学生项目专项奖优秀奖</w:t>
            </w:r>
          </w:p>
        </w:tc>
      </w:tr>
      <w:tr w14:paraId="066C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8A1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49</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183A0">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Ai演算气候冲击资产避险方案</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E71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中山永续金融科技股份有限公司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B93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大学生项目专项奖优秀奖</w:t>
            </w:r>
          </w:p>
        </w:tc>
      </w:tr>
      <w:tr w14:paraId="5E19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49B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50</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8B81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fldChar w:fldCharType="begin"/>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instrText xml:space="preserve"> HYPERLINK "https://Narrates.ai" \o "https://Narrates.ai" </w:instrTex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fldChar w:fldCharType="separate"/>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Narrates.ai</w:t>
            </w: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fldChar w:fldCharType="end"/>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1D9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Narrates Limited</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5DC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大学生项目专项奖优秀奖</w:t>
            </w:r>
          </w:p>
        </w:tc>
      </w:tr>
      <w:tr w14:paraId="2E8B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2C2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51</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E3D4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萃炼至纯——中药全链智控纯化安全卫士</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356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清萃科技</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129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大学生项目专项奖优秀奖</w:t>
            </w:r>
          </w:p>
        </w:tc>
      </w:tr>
      <w:tr w14:paraId="4480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B70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52</w:t>
            </w:r>
          </w:p>
        </w:tc>
        <w:tc>
          <w:tcPr>
            <w:tcW w:w="19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D8C08">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长时储能锌空气电池</w:t>
            </w:r>
          </w:p>
        </w:tc>
        <w:tc>
          <w:tcPr>
            <w:tcW w:w="1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2B0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香港星空綠能有限公司</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766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000000"/>
                <w:kern w:val="0"/>
                <w:sz w:val="24"/>
                <w:szCs w:val="24"/>
                <w:highlight w:val="none"/>
                <w:u w:val="none"/>
                <w:lang w:val="en-US" w:eastAsia="zh-CN" w:bidi="ar"/>
              </w:rPr>
              <w:t>大学生项目专项奖优秀奖</w:t>
            </w:r>
          </w:p>
        </w:tc>
      </w:tr>
    </w:tbl>
    <w:p w14:paraId="29030BF5">
      <w:pPr>
        <w:rPr>
          <w:rFonts w:hint="eastAsia"/>
          <w:highlight w:val="none"/>
          <w:lang w:val="en-US" w:eastAsia="zh-CN"/>
        </w:rPr>
      </w:pPr>
    </w:p>
    <w:p w14:paraId="604F3659"/>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825FE1-6FAB-4353-80F1-2E43A18FB8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68791A-47E2-440D-BAA8-1037A83A50F5}"/>
  </w:font>
  <w:font w:name="方正小标宋_GBK">
    <w:panose1 w:val="03000509000000000000"/>
    <w:charset w:val="86"/>
    <w:family w:val="auto"/>
    <w:pitch w:val="default"/>
    <w:sig w:usb0="00000001" w:usb1="080E0000" w:usb2="00000000" w:usb3="00000000" w:csb0="00040000" w:csb1="00000000"/>
    <w:embedRegular r:id="rId3" w:fontKey="{6B103528-CC91-4B28-92E2-DCF461B6DEDC}"/>
  </w:font>
  <w:font w:name="仿宋_GB2312">
    <w:panose1 w:val="02010609030101010101"/>
    <w:charset w:val="86"/>
    <w:family w:val="modern"/>
    <w:pitch w:val="default"/>
    <w:sig w:usb0="00000001" w:usb1="080E0000" w:usb2="00000000" w:usb3="00000000" w:csb0="00040000" w:csb1="00000000"/>
    <w:embedRegular r:id="rId4" w:fontKey="{EE451CED-A63C-43FB-8F97-F4ABBED71E7B}"/>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621F1"/>
    <w:rsid w:val="13D87950"/>
    <w:rsid w:val="153621F1"/>
    <w:rsid w:val="2B732B95"/>
    <w:rsid w:val="46491A5D"/>
    <w:rsid w:val="61DF0913"/>
    <w:rsid w:val="669918DB"/>
    <w:rsid w:val="6F1218C9"/>
    <w:rsid w:val="73DC6F23"/>
    <w:rsid w:val="75BB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1853</Words>
  <Characters>2277</Characters>
  <Lines>0</Lines>
  <Paragraphs>0</Paragraphs>
  <TotalTime>9</TotalTime>
  <ScaleCrop>false</ScaleCrop>
  <LinksUpToDate>false</LinksUpToDate>
  <CharactersWithSpaces>2315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2025-10-29T01:15:00Z</dcterms:created>
  <dc:creator>围棋</dc:creator>
  <cp:lastModifiedBy>傅若娜</cp:lastModifiedBy>
  <dcterms:modified xsi:type="dcterms:W3CDTF">2025-11-03T08:09:12Z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A2AD0D3A4F1640BD9BA1B7DF2412F3D3_13</vt:lpwstr>
  </property>
  <property fmtid="{D5CDD505-2E9C-101B-9397-08002B2CF9AE}" pid="4" name="KSOTemplateDocerSaveRecord">
    <vt:lpwstr>eyJoZGlkIjoiNjdjMDExMDk3MTNkODdhYzk2ODM0ZTBkMDQ5MWYyYTgiLCJ1c2VySWQiOiIyNDA5NTY1NTMifQ==</vt:lpwstr>
  </property>
</Properties>
</file>