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99" w:rightChars="13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rPr>
          <w:rFonts w:eastAsia="黑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广州市医疗保险服务中心各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分中心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联系方式</w:t>
      </w:r>
    </w:p>
    <w:p>
      <w:pPr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一、越秀区：广州市医疗保险服务中心越秀分中心（地址：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广州市越秀区陵园西路一号之四307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室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）。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二、海珠区：广州市医疗保险服务中心海珠分中心（地址：</w:t>
      </w:r>
      <w:r>
        <w:rPr>
          <w:rFonts w:ascii="Times New Roman" w:hAnsi="Times New Roman" w:eastAsia="仿宋_GB2312" w:cs="Times New Roman"/>
          <w:sz w:val="32"/>
          <w:szCs w:val="32"/>
        </w:rPr>
        <w:t>海珠区昌岗中路74号2楼培训室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三、荔湾区：广州市医疗保险服务中心荔湾分中心（地址：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荔湾区东漖南路123号芳和综合楼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6号窗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四、天河区：广州市医疗保险服务中心天河分中心（地址：</w:t>
      </w:r>
      <w:r>
        <w:rPr>
          <w:rFonts w:ascii="Times New Roman" w:hAnsi="Times New Roman" w:eastAsia="仿宋_GB2312" w:cs="Times New Roman"/>
          <w:sz w:val="32"/>
          <w:szCs w:val="32"/>
        </w:rPr>
        <w:t>天河区龙口东路358号天诚广场2楼9号窗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五、白云区：广州市医疗保险服务中心白云分中心（地址：</w:t>
      </w:r>
      <w:r>
        <w:rPr>
          <w:rFonts w:ascii="Times New Roman" w:hAnsi="Times New Roman" w:eastAsia="仿宋_GB2312" w:cs="Times New Roman"/>
          <w:sz w:val="32"/>
          <w:szCs w:val="32"/>
        </w:rPr>
        <w:t>白云区新市新达路55号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1楼服务厅6号窗）。</w:t>
      </w:r>
    </w:p>
    <w:p>
      <w:pPr>
        <w:adjustRightInd w:val="0"/>
        <w:snapToGrid w:val="0"/>
        <w:spacing w:line="560" w:lineRule="exact"/>
        <w:ind w:firstLine="654" w:firstLineChars="200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六、黄埔区：广州市医疗保险服务中心黄埔分中心（地址：黄埔区大沙北路110号2楼服务厅6号窗）。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七、南沙区：广州市医疗保险服务中心南沙分中心（地址：</w:t>
      </w:r>
      <w:r>
        <w:rPr>
          <w:rFonts w:ascii="Times New Roman" w:hAnsi="Times New Roman" w:eastAsia="仿宋_GB2312" w:cs="Times New Roman"/>
          <w:sz w:val="32"/>
          <w:szCs w:val="32"/>
        </w:rPr>
        <w:t>南沙区环市大道中17号3楼医保办公室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54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八、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花都区：广州市医疗保险服务中心花都分中心（地址：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花都区花城街天贵路101号花都区政务中心3楼328室）。</w:t>
      </w:r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九、</w:t>
      </w:r>
      <w:r>
        <w:rPr>
          <w:rFonts w:ascii="Times New Roman" w:hAnsi="Times New Roman" w:eastAsia="仿宋_GB2312" w:cs="Times New Roman"/>
          <w:sz w:val="32"/>
          <w:szCs w:val="32"/>
        </w:rPr>
        <w:t>番禺区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：广州市医疗保险服务中心番禺分中心</w:t>
      </w:r>
      <w:r>
        <w:rPr>
          <w:rFonts w:ascii="Times New Roman" w:hAnsi="Times New Roman" w:eastAsia="仿宋_GB2312" w:cs="Times New Roman"/>
          <w:sz w:val="32"/>
          <w:szCs w:val="32"/>
        </w:rPr>
        <w:t>（地址：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番禺区市桥街清河东路266号番发商务大厦8楼820室</w:t>
      </w:r>
      <w:r>
        <w:rPr>
          <w:rFonts w:ascii="Times New Roman" w:hAnsi="Times New Roman" w:eastAsia="仿宋_GB2312" w:cs="Times New Roman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54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十、从化区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：广州市医疗保险服务中心从化分中心</w:t>
      </w:r>
      <w:r>
        <w:rPr>
          <w:rFonts w:ascii="Times New Roman" w:hAnsi="Times New Roman" w:eastAsia="仿宋_GB2312" w:cs="Times New Roman"/>
          <w:sz w:val="32"/>
          <w:szCs w:val="32"/>
        </w:rPr>
        <w:t>（地址：从化区街口街</w:t>
      </w:r>
      <w:r>
        <w:rPr>
          <w:rFonts w:hint="eastAsia" w:eastAsia="仿宋_GB2312" w:cs="Times New Roman"/>
          <w:sz w:val="32"/>
          <w:szCs w:val="32"/>
          <w:lang w:eastAsia="zh-CN"/>
        </w:rPr>
        <w:t>建设路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222号乔安楼居住小区A栋2层</w:t>
      </w:r>
      <w:r>
        <w:rPr>
          <w:rFonts w:ascii="Times New Roman" w:hAnsi="Times New Roman" w:eastAsia="仿宋_GB2312" w:cs="Times New Roman"/>
          <w:sz w:val="32"/>
          <w:szCs w:val="32"/>
        </w:rPr>
        <w:t>）。</w:t>
      </w:r>
    </w:p>
    <w:p>
      <w:pPr>
        <w:adjustRightInd w:val="0"/>
        <w:snapToGrid w:val="0"/>
        <w:spacing w:line="560" w:lineRule="exact"/>
        <w:ind w:firstLine="654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>十一、增城区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：广州市医疗保险服务中心增城分中心</w:t>
      </w:r>
      <w:r>
        <w:rPr>
          <w:rFonts w:ascii="Times New Roman" w:hAnsi="Times New Roman" w:eastAsia="仿宋_GB2312" w:cs="Times New Roman"/>
          <w:sz w:val="32"/>
          <w:szCs w:val="32"/>
        </w:rPr>
        <w:t>（地址：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增城区荔湖街景观大道北7号（增城区政务服务中心）B区1032室</w:t>
      </w:r>
      <w:r>
        <w:rPr>
          <w:rFonts w:ascii="Times New Roman" w:hAnsi="Times New Roman" w:eastAsia="仿宋_GB2312" w:cs="Times New Roman"/>
          <w:sz w:val="32"/>
          <w:szCs w:val="32"/>
        </w:rPr>
        <w:t>）。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E05AE"/>
    <w:rsid w:val="04415E0C"/>
    <w:rsid w:val="15EE05AE"/>
    <w:rsid w:val="4EFF86A6"/>
    <w:rsid w:val="4FBC066C"/>
    <w:rsid w:val="4FDFEDB7"/>
    <w:rsid w:val="5F9F6EC4"/>
    <w:rsid w:val="6FFD3287"/>
    <w:rsid w:val="7DEBF179"/>
    <w:rsid w:val="7FF731C5"/>
    <w:rsid w:val="ABED6928"/>
    <w:rsid w:val="AF67BB81"/>
    <w:rsid w:val="B5DB1A0F"/>
    <w:rsid w:val="BF7C1780"/>
    <w:rsid w:val="BFEFEC3D"/>
    <w:rsid w:val="EAFE1C77"/>
    <w:rsid w:val="F7DB243D"/>
    <w:rsid w:val="FFFD8D4F"/>
    <w:rsid w:val="FFFE9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2021-12-13T00:50:00Z</dcterms:created>
  <dc:creator>李丕</dc:creator>
  <cp:lastModifiedBy>宋锦</cp:lastModifiedBy>
  <dcterms:modified xsi:type="dcterms:W3CDTF">2026-05-09T14:49:08Z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E0580D7BF7D8A94F269809648ED95843</vt:lpwstr>
  </property>
</Properties>
</file>