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2AA40">
      <w:pPr>
        <w:pStyle w:val="4"/>
        <w:spacing w:before="0" w:beforeAutospacing="0" w:after="0" w:afterAutospacing="0" w:line="580" w:lineRule="exact"/>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附件3</w:t>
      </w:r>
    </w:p>
    <w:p w14:paraId="50F9EE8F">
      <w:pPr>
        <w:spacing w:line="580" w:lineRule="exact"/>
        <w:ind w:firstLine="880"/>
        <w:jc w:val="center"/>
        <w:rPr>
          <w:rFonts w:hint="default" w:ascii="Times New Roman" w:hAnsi="Times New Roman" w:eastAsia="方正小标宋简体" w:cs="Times New Roman"/>
          <w:sz w:val="44"/>
          <w:szCs w:val="44"/>
          <w:highlight w:val="none"/>
        </w:rPr>
      </w:pPr>
    </w:p>
    <w:p w14:paraId="7B9F0C65">
      <w:pPr>
        <w:spacing w:line="580" w:lineRule="exact"/>
        <w:ind w:firstLine="880"/>
        <w:jc w:val="center"/>
        <w:rPr>
          <w:rFonts w:hint="default" w:ascii="Times New Roman" w:hAnsi="Times New Roman" w:eastAsia="方正小标宋简体" w:cs="Times New Roman"/>
          <w:sz w:val="44"/>
          <w:szCs w:val="44"/>
          <w:highlight w:val="none"/>
        </w:rPr>
      </w:pPr>
      <w:bookmarkStart w:id="0" w:name="_GoBack"/>
      <w:r>
        <w:rPr>
          <w:rFonts w:hint="default" w:ascii="Times New Roman" w:hAnsi="Times New Roman" w:eastAsia="方正小标宋简体" w:cs="Times New Roman"/>
          <w:sz w:val="44"/>
          <w:szCs w:val="44"/>
          <w:highlight w:val="none"/>
        </w:rPr>
        <w:t>合作数字化服务企业情况表</w:t>
      </w:r>
    </w:p>
    <w:bookmarkEnd w:id="0"/>
    <w:p w14:paraId="0FE57E8D">
      <w:pPr>
        <w:spacing w:line="580" w:lineRule="exact"/>
        <w:ind w:firstLine="600"/>
        <w:jc w:val="center"/>
        <w:rPr>
          <w:rFonts w:hint="default" w:ascii="Times New Roman" w:hAnsi="Times New Roman" w:cs="Times New Roman"/>
          <w:sz w:val="30"/>
          <w:szCs w:val="20"/>
          <w:highlight w:val="none"/>
        </w:rPr>
      </w:pP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02"/>
        <w:gridCol w:w="899"/>
        <w:gridCol w:w="763"/>
        <w:gridCol w:w="1045"/>
        <w:gridCol w:w="753"/>
        <w:gridCol w:w="912"/>
        <w:gridCol w:w="1145"/>
        <w:gridCol w:w="924"/>
        <w:gridCol w:w="816"/>
      </w:tblGrid>
      <w:tr w14:paraId="64CE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blHeader/>
        </w:trPr>
        <w:tc>
          <w:tcPr>
            <w:tcW w:w="251" w:type="pct"/>
            <w:noWrap w:val="0"/>
            <w:vAlign w:val="center"/>
          </w:tcPr>
          <w:p w14:paraId="49C0E232">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序号</w:t>
            </w:r>
          </w:p>
        </w:tc>
        <w:tc>
          <w:tcPr>
            <w:tcW w:w="475" w:type="pct"/>
            <w:noWrap w:val="0"/>
            <w:vAlign w:val="center"/>
          </w:tcPr>
          <w:p w14:paraId="18C55FD3">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单位名称</w:t>
            </w:r>
          </w:p>
        </w:tc>
        <w:tc>
          <w:tcPr>
            <w:tcW w:w="532" w:type="pct"/>
            <w:noWrap w:val="0"/>
            <w:vAlign w:val="center"/>
          </w:tcPr>
          <w:p w14:paraId="72C78CFD">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生态角色</w:t>
            </w:r>
          </w:p>
        </w:tc>
        <w:tc>
          <w:tcPr>
            <w:tcW w:w="452" w:type="pct"/>
            <w:noWrap w:val="0"/>
            <w:vAlign w:val="center"/>
          </w:tcPr>
          <w:p w14:paraId="4211280C">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统一社会信用代码</w:t>
            </w:r>
          </w:p>
        </w:tc>
        <w:tc>
          <w:tcPr>
            <w:tcW w:w="617" w:type="pct"/>
            <w:noWrap w:val="0"/>
            <w:vAlign w:val="center"/>
          </w:tcPr>
          <w:p w14:paraId="009329E4">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202</w:t>
            </w:r>
            <w:r>
              <w:rPr>
                <w:rFonts w:hint="eastAsia" w:eastAsia="黑体" w:cs="Times New Roman"/>
                <w:sz w:val="24"/>
                <w:highlight w:val="none"/>
                <w:lang w:val="en-US" w:eastAsia="zh-CN"/>
              </w:rPr>
              <w:t>5</w:t>
            </w:r>
            <w:r>
              <w:rPr>
                <w:rFonts w:hint="default" w:ascii="Times New Roman" w:hAnsi="Times New Roman" w:eastAsia="黑体" w:cs="Times New Roman"/>
                <w:sz w:val="24"/>
                <w:highlight w:val="none"/>
              </w:rPr>
              <w:t>年营业收入（万元）</w:t>
            </w:r>
          </w:p>
        </w:tc>
        <w:tc>
          <w:tcPr>
            <w:tcW w:w="446" w:type="pct"/>
            <w:noWrap w:val="0"/>
            <w:vAlign w:val="center"/>
          </w:tcPr>
          <w:p w14:paraId="624DE2CA">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在广州团队人数</w:t>
            </w:r>
          </w:p>
        </w:tc>
        <w:tc>
          <w:tcPr>
            <w:tcW w:w="539" w:type="pct"/>
            <w:noWrap w:val="0"/>
            <w:vAlign w:val="center"/>
          </w:tcPr>
          <w:p w14:paraId="7A5CCF81">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主要产品/服务</w:t>
            </w:r>
          </w:p>
        </w:tc>
        <w:tc>
          <w:tcPr>
            <w:tcW w:w="676" w:type="pct"/>
            <w:noWrap w:val="0"/>
            <w:vAlign w:val="center"/>
          </w:tcPr>
          <w:p w14:paraId="17A95FCC">
            <w:pPr>
              <w:jc w:val="center"/>
              <w:rPr>
                <w:rFonts w:hint="default" w:ascii="Times New Roman" w:hAnsi="Times New Roman" w:eastAsia="黑体" w:cs="Times New Roman"/>
                <w:sz w:val="24"/>
                <w:highlight w:val="none"/>
                <w:shd w:val="clear" w:color="auto" w:fill="FFFFFF"/>
              </w:rPr>
            </w:pPr>
            <w:r>
              <w:rPr>
                <w:rFonts w:hint="default" w:ascii="Times New Roman" w:hAnsi="Times New Roman" w:eastAsia="黑体" w:cs="Times New Roman"/>
                <w:sz w:val="24"/>
                <w:highlight w:val="none"/>
                <w:shd w:val="clear" w:color="auto" w:fill="FFFFFF"/>
              </w:rPr>
              <w:t>获得的知识产权数量（含专利、软件著作权）</w:t>
            </w:r>
          </w:p>
        </w:tc>
        <w:tc>
          <w:tcPr>
            <w:tcW w:w="546" w:type="pct"/>
            <w:noWrap w:val="0"/>
            <w:vAlign w:val="center"/>
          </w:tcPr>
          <w:p w14:paraId="4B2A295E">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获得国家、省、市级相关荣誉资质</w:t>
            </w:r>
          </w:p>
        </w:tc>
        <w:tc>
          <w:tcPr>
            <w:tcW w:w="462" w:type="pct"/>
            <w:noWrap w:val="0"/>
            <w:vAlign w:val="center"/>
          </w:tcPr>
          <w:p w14:paraId="3A601430">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单位简介</w:t>
            </w:r>
          </w:p>
          <w:p w14:paraId="7E4CDBC3">
            <w:pPr>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（100字以内）</w:t>
            </w:r>
          </w:p>
        </w:tc>
      </w:tr>
      <w:tr w14:paraId="779A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14:paraId="6F4B20E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w:t>
            </w:r>
          </w:p>
        </w:tc>
        <w:tc>
          <w:tcPr>
            <w:tcW w:w="475" w:type="pct"/>
            <w:noWrap w:val="0"/>
            <w:vAlign w:val="center"/>
          </w:tcPr>
          <w:p w14:paraId="639D891C">
            <w:pPr>
              <w:jc w:val="center"/>
              <w:rPr>
                <w:rFonts w:hint="default" w:ascii="Times New Roman" w:hAnsi="Times New Roman" w:eastAsia="仿宋_GB2312" w:cs="Times New Roman"/>
                <w:sz w:val="24"/>
                <w:highlight w:val="none"/>
              </w:rPr>
            </w:pPr>
          </w:p>
        </w:tc>
        <w:tc>
          <w:tcPr>
            <w:tcW w:w="532" w:type="pct"/>
            <w:noWrap w:val="0"/>
            <w:vAlign w:val="center"/>
          </w:tcPr>
          <w:p w14:paraId="3C660952">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数字化集成企业/产业生态企业</w:t>
            </w:r>
          </w:p>
        </w:tc>
        <w:tc>
          <w:tcPr>
            <w:tcW w:w="452" w:type="pct"/>
            <w:noWrap w:val="0"/>
            <w:vAlign w:val="center"/>
          </w:tcPr>
          <w:p w14:paraId="002D15B2">
            <w:pPr>
              <w:jc w:val="center"/>
              <w:rPr>
                <w:rFonts w:hint="default" w:ascii="Times New Roman" w:hAnsi="Times New Roman" w:eastAsia="仿宋_GB2312" w:cs="Times New Roman"/>
                <w:sz w:val="24"/>
                <w:highlight w:val="none"/>
              </w:rPr>
            </w:pPr>
          </w:p>
        </w:tc>
        <w:tc>
          <w:tcPr>
            <w:tcW w:w="617" w:type="pct"/>
            <w:noWrap w:val="0"/>
            <w:vAlign w:val="center"/>
          </w:tcPr>
          <w:p w14:paraId="5FA3F58A">
            <w:pPr>
              <w:jc w:val="center"/>
              <w:rPr>
                <w:rFonts w:hint="default" w:ascii="Times New Roman" w:hAnsi="Times New Roman" w:eastAsia="仿宋_GB2312" w:cs="Times New Roman"/>
                <w:sz w:val="24"/>
                <w:highlight w:val="none"/>
              </w:rPr>
            </w:pPr>
          </w:p>
        </w:tc>
        <w:tc>
          <w:tcPr>
            <w:tcW w:w="446" w:type="pct"/>
            <w:noWrap w:val="0"/>
            <w:vAlign w:val="center"/>
          </w:tcPr>
          <w:p w14:paraId="2DB63D26">
            <w:pPr>
              <w:jc w:val="center"/>
              <w:rPr>
                <w:rFonts w:hint="default" w:ascii="Times New Roman" w:hAnsi="Times New Roman" w:eastAsia="仿宋_GB2312" w:cs="Times New Roman"/>
                <w:sz w:val="24"/>
                <w:highlight w:val="none"/>
              </w:rPr>
            </w:pPr>
          </w:p>
        </w:tc>
        <w:tc>
          <w:tcPr>
            <w:tcW w:w="539" w:type="pct"/>
            <w:noWrap w:val="0"/>
            <w:vAlign w:val="center"/>
          </w:tcPr>
          <w:p w14:paraId="19F20C96">
            <w:pPr>
              <w:jc w:val="center"/>
              <w:rPr>
                <w:rFonts w:hint="default" w:ascii="Times New Roman" w:hAnsi="Times New Roman" w:eastAsia="仿宋_GB2312" w:cs="Times New Roman"/>
                <w:sz w:val="24"/>
                <w:highlight w:val="none"/>
              </w:rPr>
            </w:pPr>
          </w:p>
        </w:tc>
        <w:tc>
          <w:tcPr>
            <w:tcW w:w="676" w:type="pct"/>
            <w:noWrap w:val="0"/>
            <w:vAlign w:val="center"/>
          </w:tcPr>
          <w:p w14:paraId="4336D9D5">
            <w:pPr>
              <w:jc w:val="center"/>
              <w:rPr>
                <w:rFonts w:hint="default" w:ascii="Times New Roman" w:hAnsi="Times New Roman" w:eastAsia="仿宋_GB2312" w:cs="Times New Roman"/>
                <w:sz w:val="24"/>
                <w:highlight w:val="none"/>
              </w:rPr>
            </w:pPr>
          </w:p>
        </w:tc>
        <w:tc>
          <w:tcPr>
            <w:tcW w:w="546" w:type="pct"/>
            <w:noWrap w:val="0"/>
            <w:vAlign w:val="center"/>
          </w:tcPr>
          <w:p w14:paraId="1520B21B">
            <w:pPr>
              <w:jc w:val="center"/>
              <w:rPr>
                <w:rFonts w:hint="default" w:ascii="Times New Roman" w:hAnsi="Times New Roman" w:eastAsia="仿宋_GB2312" w:cs="Times New Roman"/>
                <w:sz w:val="24"/>
                <w:highlight w:val="none"/>
              </w:rPr>
            </w:pPr>
          </w:p>
        </w:tc>
        <w:tc>
          <w:tcPr>
            <w:tcW w:w="462" w:type="pct"/>
            <w:noWrap w:val="0"/>
            <w:vAlign w:val="center"/>
          </w:tcPr>
          <w:p w14:paraId="15B9348B">
            <w:pPr>
              <w:jc w:val="center"/>
              <w:rPr>
                <w:rFonts w:hint="default" w:ascii="Times New Roman" w:hAnsi="Times New Roman" w:eastAsia="仿宋_GB2312" w:cs="Times New Roman"/>
                <w:sz w:val="24"/>
                <w:highlight w:val="none"/>
              </w:rPr>
            </w:pPr>
          </w:p>
        </w:tc>
      </w:tr>
      <w:tr w14:paraId="2421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14:paraId="0E310173">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w:t>
            </w:r>
          </w:p>
        </w:tc>
        <w:tc>
          <w:tcPr>
            <w:tcW w:w="475" w:type="pct"/>
            <w:noWrap w:val="0"/>
            <w:vAlign w:val="center"/>
          </w:tcPr>
          <w:p w14:paraId="7964358E">
            <w:pPr>
              <w:jc w:val="center"/>
              <w:rPr>
                <w:rFonts w:hint="default" w:ascii="Times New Roman" w:hAnsi="Times New Roman" w:eastAsia="仿宋_GB2312" w:cs="Times New Roman"/>
                <w:sz w:val="24"/>
                <w:highlight w:val="none"/>
              </w:rPr>
            </w:pPr>
          </w:p>
        </w:tc>
        <w:tc>
          <w:tcPr>
            <w:tcW w:w="532" w:type="pct"/>
            <w:noWrap w:val="0"/>
            <w:vAlign w:val="center"/>
          </w:tcPr>
          <w:p w14:paraId="7FF062D9">
            <w:pPr>
              <w:jc w:val="center"/>
              <w:rPr>
                <w:rFonts w:hint="default" w:ascii="Times New Roman" w:hAnsi="Times New Roman" w:eastAsia="仿宋_GB2312" w:cs="Times New Roman"/>
                <w:sz w:val="24"/>
                <w:highlight w:val="none"/>
              </w:rPr>
            </w:pPr>
          </w:p>
        </w:tc>
        <w:tc>
          <w:tcPr>
            <w:tcW w:w="452" w:type="pct"/>
            <w:noWrap w:val="0"/>
            <w:vAlign w:val="center"/>
          </w:tcPr>
          <w:p w14:paraId="422A2CBF">
            <w:pPr>
              <w:jc w:val="center"/>
              <w:rPr>
                <w:rFonts w:hint="default" w:ascii="Times New Roman" w:hAnsi="Times New Roman" w:eastAsia="仿宋_GB2312" w:cs="Times New Roman"/>
                <w:sz w:val="24"/>
                <w:highlight w:val="none"/>
              </w:rPr>
            </w:pPr>
          </w:p>
        </w:tc>
        <w:tc>
          <w:tcPr>
            <w:tcW w:w="617" w:type="pct"/>
            <w:noWrap w:val="0"/>
            <w:vAlign w:val="center"/>
          </w:tcPr>
          <w:p w14:paraId="33009278">
            <w:pPr>
              <w:jc w:val="center"/>
              <w:rPr>
                <w:rFonts w:hint="default" w:ascii="Times New Roman" w:hAnsi="Times New Roman" w:eastAsia="仿宋_GB2312" w:cs="Times New Roman"/>
                <w:sz w:val="24"/>
                <w:highlight w:val="none"/>
              </w:rPr>
            </w:pPr>
          </w:p>
        </w:tc>
        <w:tc>
          <w:tcPr>
            <w:tcW w:w="446" w:type="pct"/>
            <w:noWrap w:val="0"/>
            <w:vAlign w:val="center"/>
          </w:tcPr>
          <w:p w14:paraId="418D59A3">
            <w:pPr>
              <w:jc w:val="center"/>
              <w:rPr>
                <w:rFonts w:hint="default" w:ascii="Times New Roman" w:hAnsi="Times New Roman" w:eastAsia="仿宋_GB2312" w:cs="Times New Roman"/>
                <w:sz w:val="24"/>
                <w:highlight w:val="none"/>
              </w:rPr>
            </w:pPr>
          </w:p>
        </w:tc>
        <w:tc>
          <w:tcPr>
            <w:tcW w:w="539" w:type="pct"/>
            <w:noWrap w:val="0"/>
            <w:vAlign w:val="center"/>
          </w:tcPr>
          <w:p w14:paraId="668A1F06">
            <w:pPr>
              <w:jc w:val="center"/>
              <w:rPr>
                <w:rFonts w:hint="default" w:ascii="Times New Roman" w:hAnsi="Times New Roman" w:eastAsia="仿宋_GB2312" w:cs="Times New Roman"/>
                <w:sz w:val="24"/>
                <w:highlight w:val="none"/>
              </w:rPr>
            </w:pPr>
          </w:p>
        </w:tc>
        <w:tc>
          <w:tcPr>
            <w:tcW w:w="676" w:type="pct"/>
            <w:noWrap w:val="0"/>
            <w:vAlign w:val="center"/>
          </w:tcPr>
          <w:p w14:paraId="20254548">
            <w:pPr>
              <w:jc w:val="center"/>
              <w:rPr>
                <w:rFonts w:hint="default" w:ascii="Times New Roman" w:hAnsi="Times New Roman" w:eastAsia="仿宋_GB2312" w:cs="Times New Roman"/>
                <w:sz w:val="24"/>
                <w:highlight w:val="none"/>
              </w:rPr>
            </w:pPr>
          </w:p>
        </w:tc>
        <w:tc>
          <w:tcPr>
            <w:tcW w:w="546" w:type="pct"/>
            <w:noWrap w:val="0"/>
            <w:vAlign w:val="center"/>
          </w:tcPr>
          <w:p w14:paraId="5F3861FC">
            <w:pPr>
              <w:jc w:val="center"/>
              <w:rPr>
                <w:rFonts w:hint="default" w:ascii="Times New Roman" w:hAnsi="Times New Roman" w:eastAsia="仿宋_GB2312" w:cs="Times New Roman"/>
                <w:sz w:val="24"/>
                <w:highlight w:val="none"/>
              </w:rPr>
            </w:pPr>
          </w:p>
        </w:tc>
        <w:tc>
          <w:tcPr>
            <w:tcW w:w="462" w:type="pct"/>
            <w:noWrap w:val="0"/>
            <w:vAlign w:val="center"/>
          </w:tcPr>
          <w:p w14:paraId="728940B1">
            <w:pPr>
              <w:jc w:val="center"/>
              <w:rPr>
                <w:rFonts w:hint="default" w:ascii="Times New Roman" w:hAnsi="Times New Roman" w:eastAsia="仿宋_GB2312" w:cs="Times New Roman"/>
                <w:sz w:val="24"/>
                <w:highlight w:val="none"/>
              </w:rPr>
            </w:pPr>
          </w:p>
        </w:tc>
      </w:tr>
      <w:tr w14:paraId="5ECB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14:paraId="47C65FB6">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w:t>
            </w:r>
          </w:p>
        </w:tc>
        <w:tc>
          <w:tcPr>
            <w:tcW w:w="475" w:type="pct"/>
            <w:noWrap w:val="0"/>
            <w:vAlign w:val="center"/>
          </w:tcPr>
          <w:p w14:paraId="3B3AD998">
            <w:pPr>
              <w:jc w:val="center"/>
              <w:rPr>
                <w:rFonts w:hint="default" w:ascii="Times New Roman" w:hAnsi="Times New Roman" w:eastAsia="仿宋_GB2312" w:cs="Times New Roman"/>
                <w:sz w:val="24"/>
                <w:highlight w:val="none"/>
              </w:rPr>
            </w:pPr>
          </w:p>
        </w:tc>
        <w:tc>
          <w:tcPr>
            <w:tcW w:w="532" w:type="pct"/>
            <w:noWrap w:val="0"/>
            <w:vAlign w:val="center"/>
          </w:tcPr>
          <w:p w14:paraId="1B7B9499">
            <w:pPr>
              <w:jc w:val="center"/>
              <w:rPr>
                <w:rFonts w:hint="default" w:ascii="Times New Roman" w:hAnsi="Times New Roman" w:eastAsia="仿宋_GB2312" w:cs="Times New Roman"/>
                <w:sz w:val="24"/>
                <w:highlight w:val="none"/>
              </w:rPr>
            </w:pPr>
          </w:p>
        </w:tc>
        <w:tc>
          <w:tcPr>
            <w:tcW w:w="452" w:type="pct"/>
            <w:noWrap w:val="0"/>
            <w:vAlign w:val="center"/>
          </w:tcPr>
          <w:p w14:paraId="074D612C">
            <w:pPr>
              <w:jc w:val="center"/>
              <w:rPr>
                <w:rFonts w:hint="default" w:ascii="Times New Roman" w:hAnsi="Times New Roman" w:eastAsia="仿宋_GB2312" w:cs="Times New Roman"/>
                <w:sz w:val="24"/>
                <w:highlight w:val="none"/>
              </w:rPr>
            </w:pPr>
          </w:p>
        </w:tc>
        <w:tc>
          <w:tcPr>
            <w:tcW w:w="617" w:type="pct"/>
            <w:noWrap w:val="0"/>
            <w:vAlign w:val="center"/>
          </w:tcPr>
          <w:p w14:paraId="6EBD5AF1">
            <w:pPr>
              <w:jc w:val="center"/>
              <w:rPr>
                <w:rFonts w:hint="default" w:ascii="Times New Roman" w:hAnsi="Times New Roman" w:eastAsia="仿宋_GB2312" w:cs="Times New Roman"/>
                <w:sz w:val="24"/>
                <w:highlight w:val="none"/>
              </w:rPr>
            </w:pPr>
          </w:p>
        </w:tc>
        <w:tc>
          <w:tcPr>
            <w:tcW w:w="446" w:type="pct"/>
            <w:noWrap w:val="0"/>
            <w:vAlign w:val="center"/>
          </w:tcPr>
          <w:p w14:paraId="456E0451">
            <w:pPr>
              <w:jc w:val="center"/>
              <w:rPr>
                <w:rFonts w:hint="default" w:ascii="Times New Roman" w:hAnsi="Times New Roman" w:eastAsia="仿宋_GB2312" w:cs="Times New Roman"/>
                <w:sz w:val="24"/>
                <w:highlight w:val="none"/>
              </w:rPr>
            </w:pPr>
          </w:p>
        </w:tc>
        <w:tc>
          <w:tcPr>
            <w:tcW w:w="539" w:type="pct"/>
            <w:noWrap w:val="0"/>
            <w:vAlign w:val="center"/>
          </w:tcPr>
          <w:p w14:paraId="2CC80ADA">
            <w:pPr>
              <w:jc w:val="center"/>
              <w:rPr>
                <w:rFonts w:hint="default" w:ascii="Times New Roman" w:hAnsi="Times New Roman" w:eastAsia="仿宋_GB2312" w:cs="Times New Roman"/>
                <w:sz w:val="24"/>
                <w:highlight w:val="none"/>
              </w:rPr>
            </w:pPr>
          </w:p>
        </w:tc>
        <w:tc>
          <w:tcPr>
            <w:tcW w:w="676" w:type="pct"/>
            <w:noWrap w:val="0"/>
            <w:vAlign w:val="center"/>
          </w:tcPr>
          <w:p w14:paraId="1D96CD0E">
            <w:pPr>
              <w:jc w:val="center"/>
              <w:rPr>
                <w:rFonts w:hint="default" w:ascii="Times New Roman" w:hAnsi="Times New Roman" w:eastAsia="仿宋_GB2312" w:cs="Times New Roman"/>
                <w:sz w:val="24"/>
                <w:highlight w:val="none"/>
              </w:rPr>
            </w:pPr>
          </w:p>
        </w:tc>
        <w:tc>
          <w:tcPr>
            <w:tcW w:w="546" w:type="pct"/>
            <w:noWrap w:val="0"/>
            <w:vAlign w:val="center"/>
          </w:tcPr>
          <w:p w14:paraId="408E57E9">
            <w:pPr>
              <w:jc w:val="center"/>
              <w:rPr>
                <w:rFonts w:hint="default" w:ascii="Times New Roman" w:hAnsi="Times New Roman" w:eastAsia="仿宋_GB2312" w:cs="Times New Roman"/>
                <w:sz w:val="24"/>
                <w:highlight w:val="none"/>
              </w:rPr>
            </w:pPr>
          </w:p>
        </w:tc>
        <w:tc>
          <w:tcPr>
            <w:tcW w:w="462" w:type="pct"/>
            <w:noWrap w:val="0"/>
            <w:vAlign w:val="center"/>
          </w:tcPr>
          <w:p w14:paraId="052EED00">
            <w:pPr>
              <w:jc w:val="center"/>
              <w:rPr>
                <w:rFonts w:hint="default" w:ascii="Times New Roman" w:hAnsi="Times New Roman" w:eastAsia="仿宋_GB2312" w:cs="Times New Roman"/>
                <w:sz w:val="24"/>
                <w:highlight w:val="none"/>
              </w:rPr>
            </w:pPr>
          </w:p>
        </w:tc>
      </w:tr>
      <w:tr w14:paraId="0981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1" w:type="pct"/>
            <w:noWrap w:val="0"/>
            <w:vAlign w:val="center"/>
          </w:tcPr>
          <w:p w14:paraId="335661AE">
            <w:pPr>
              <w:jc w:val="center"/>
              <w:rPr>
                <w:rFonts w:hint="default" w:ascii="Times New Roman" w:hAnsi="Times New Roman" w:eastAsia="仿宋_GB2312" w:cs="Times New Roman"/>
                <w:sz w:val="24"/>
                <w:highlight w:val="none"/>
              </w:rPr>
            </w:pPr>
          </w:p>
        </w:tc>
        <w:tc>
          <w:tcPr>
            <w:tcW w:w="475" w:type="pct"/>
            <w:noWrap w:val="0"/>
            <w:vAlign w:val="center"/>
          </w:tcPr>
          <w:p w14:paraId="5572827B">
            <w:pPr>
              <w:jc w:val="center"/>
              <w:rPr>
                <w:rFonts w:hint="default" w:ascii="Times New Roman" w:hAnsi="Times New Roman" w:eastAsia="仿宋_GB2312" w:cs="Times New Roman"/>
                <w:sz w:val="24"/>
                <w:highlight w:val="none"/>
              </w:rPr>
            </w:pPr>
          </w:p>
        </w:tc>
        <w:tc>
          <w:tcPr>
            <w:tcW w:w="532" w:type="pct"/>
            <w:noWrap w:val="0"/>
            <w:vAlign w:val="center"/>
          </w:tcPr>
          <w:p w14:paraId="068221BC">
            <w:pPr>
              <w:jc w:val="center"/>
              <w:rPr>
                <w:rFonts w:hint="default" w:ascii="Times New Roman" w:hAnsi="Times New Roman" w:eastAsia="仿宋_GB2312" w:cs="Times New Roman"/>
                <w:sz w:val="24"/>
                <w:highlight w:val="none"/>
              </w:rPr>
            </w:pPr>
          </w:p>
        </w:tc>
        <w:tc>
          <w:tcPr>
            <w:tcW w:w="452" w:type="pct"/>
            <w:noWrap w:val="0"/>
            <w:vAlign w:val="center"/>
          </w:tcPr>
          <w:p w14:paraId="78A89FE0">
            <w:pPr>
              <w:jc w:val="center"/>
              <w:rPr>
                <w:rFonts w:hint="default" w:ascii="Times New Roman" w:hAnsi="Times New Roman" w:eastAsia="仿宋_GB2312" w:cs="Times New Roman"/>
                <w:sz w:val="24"/>
                <w:highlight w:val="none"/>
              </w:rPr>
            </w:pPr>
          </w:p>
        </w:tc>
        <w:tc>
          <w:tcPr>
            <w:tcW w:w="617" w:type="pct"/>
            <w:noWrap w:val="0"/>
            <w:vAlign w:val="center"/>
          </w:tcPr>
          <w:p w14:paraId="4FF15E70">
            <w:pPr>
              <w:jc w:val="center"/>
              <w:rPr>
                <w:rFonts w:hint="default" w:ascii="Times New Roman" w:hAnsi="Times New Roman" w:eastAsia="仿宋_GB2312" w:cs="Times New Roman"/>
                <w:sz w:val="24"/>
                <w:highlight w:val="none"/>
              </w:rPr>
            </w:pPr>
          </w:p>
        </w:tc>
        <w:tc>
          <w:tcPr>
            <w:tcW w:w="446" w:type="pct"/>
            <w:noWrap w:val="0"/>
            <w:vAlign w:val="center"/>
          </w:tcPr>
          <w:p w14:paraId="174E0C26">
            <w:pPr>
              <w:jc w:val="center"/>
              <w:rPr>
                <w:rFonts w:hint="default" w:ascii="Times New Roman" w:hAnsi="Times New Roman" w:eastAsia="仿宋_GB2312" w:cs="Times New Roman"/>
                <w:sz w:val="24"/>
                <w:highlight w:val="none"/>
              </w:rPr>
            </w:pPr>
          </w:p>
        </w:tc>
        <w:tc>
          <w:tcPr>
            <w:tcW w:w="539" w:type="pct"/>
            <w:noWrap w:val="0"/>
            <w:vAlign w:val="center"/>
          </w:tcPr>
          <w:p w14:paraId="439EF72D">
            <w:pPr>
              <w:jc w:val="center"/>
              <w:rPr>
                <w:rFonts w:hint="default" w:ascii="Times New Roman" w:hAnsi="Times New Roman" w:eastAsia="仿宋_GB2312" w:cs="Times New Roman"/>
                <w:sz w:val="24"/>
                <w:highlight w:val="none"/>
              </w:rPr>
            </w:pPr>
          </w:p>
        </w:tc>
        <w:tc>
          <w:tcPr>
            <w:tcW w:w="676" w:type="pct"/>
            <w:noWrap w:val="0"/>
            <w:vAlign w:val="center"/>
          </w:tcPr>
          <w:p w14:paraId="25DC8C53">
            <w:pPr>
              <w:jc w:val="center"/>
              <w:rPr>
                <w:rFonts w:hint="default" w:ascii="Times New Roman" w:hAnsi="Times New Roman" w:eastAsia="仿宋_GB2312" w:cs="Times New Roman"/>
                <w:sz w:val="24"/>
                <w:highlight w:val="none"/>
              </w:rPr>
            </w:pPr>
          </w:p>
        </w:tc>
        <w:tc>
          <w:tcPr>
            <w:tcW w:w="546" w:type="pct"/>
            <w:noWrap w:val="0"/>
            <w:vAlign w:val="center"/>
          </w:tcPr>
          <w:p w14:paraId="231A21D3">
            <w:pPr>
              <w:jc w:val="center"/>
              <w:rPr>
                <w:rFonts w:hint="default" w:ascii="Times New Roman" w:hAnsi="Times New Roman" w:eastAsia="仿宋_GB2312" w:cs="Times New Roman"/>
                <w:sz w:val="24"/>
                <w:highlight w:val="none"/>
              </w:rPr>
            </w:pPr>
          </w:p>
        </w:tc>
        <w:tc>
          <w:tcPr>
            <w:tcW w:w="462" w:type="pct"/>
            <w:noWrap w:val="0"/>
            <w:vAlign w:val="center"/>
          </w:tcPr>
          <w:p w14:paraId="1C753056">
            <w:pPr>
              <w:jc w:val="center"/>
              <w:rPr>
                <w:rFonts w:hint="default" w:ascii="Times New Roman" w:hAnsi="Times New Roman" w:eastAsia="仿宋_GB2312" w:cs="Times New Roman"/>
                <w:sz w:val="24"/>
                <w:highlight w:val="none"/>
              </w:rPr>
            </w:pPr>
          </w:p>
        </w:tc>
      </w:tr>
    </w:tbl>
    <w:p w14:paraId="40AC5801">
      <w:pPr>
        <w:spacing w:after="140" w:line="276" w:lineRule="auto"/>
        <w:ind w:firstLine="482"/>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注：1.数字化集成企业包括但不限于行业系统集成解决方案商等具备数字化供给能力的企业，电信运营企业、工业互联网平台等具备共性底座能力的企业；2.产业生态企业包括但不限于专业软硬件企业、产业链生态企业等；3.附件5、附件6中提供数字化产品和服务、细分行业服务案例的合作数字化服务企业须为附件3 合作数字化服务企业情况表中填报的企业，且需要与申报单位签订合作协议书（可参考附件4）</w:t>
      </w:r>
    </w:p>
    <w:p w14:paraId="1AB8383E"/>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1CF6">
    <w:pPr>
      <w:pStyle w:val="5"/>
      <w:framePr w:w="1442" w:wrap="around" w:vAnchor="text" w:hAnchor="margin" w:xAlign="outside" w:y="1"/>
      <w:ind w:firstLine="140" w:firstLineChars="50"/>
      <w:rPr>
        <w:rStyle w:val="11"/>
        <w:rFonts w:hint="eastAsia"/>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3</w:t>
    </w:r>
    <w:r>
      <w:rPr>
        <w:rStyle w:val="11"/>
        <w:sz w:val="28"/>
        <w:szCs w:val="28"/>
      </w:rPr>
      <w:fldChar w:fldCharType="end"/>
    </w:r>
    <w:r>
      <w:rPr>
        <w:rStyle w:val="11"/>
        <w:rFonts w:hint="eastAsia"/>
        <w:sz w:val="28"/>
        <w:szCs w:val="28"/>
      </w:rPr>
      <w:t xml:space="preserve"> —</w:t>
    </w:r>
  </w:p>
  <w:p w14:paraId="5F8127E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706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AB0CCF"/>
    <w:rsid w:val="29B661FB"/>
    <w:rsid w:val="2F6A7056"/>
    <w:rsid w:val="7CAB0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3"/>
    <w:next w:val="3"/>
    <w:unhideWhenUsed/>
    <w:qFormat/>
    <w:uiPriority w:val="99"/>
    <w:pPr>
      <w:spacing w:before="0" w:after="140" w:line="276" w:lineRule="auto"/>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Char"/>
    <w:basedOn w:val="1"/>
    <w:qFormat/>
    <w:uiPriority w:val="0"/>
    <w:pPr>
      <w:tabs>
        <w:tab w:val="left" w:pos="425"/>
      </w:tabs>
      <w:ind w:left="425" w:hanging="425"/>
    </w:pPr>
    <w:rPr>
      <w:rFonts w:eastAsia="仿宋_GB2312"/>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2026-05-27T06:12:00Z</dcterms:created>
  <dc:creator>shane</dc:creator>
  <cp:lastModifiedBy>shane</cp:lastModifiedBy>
  <dcterms:modified xsi:type="dcterms:W3CDTF">2026-05-27T06:17:52Z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130FF061FE2044FE968E39FFBDF44292_13</vt:lpwstr>
  </property>
  <property fmtid="{D5CDD505-2E9C-101B-9397-08002B2CF9AE}" pid="4" name="KSOTemplateDocerSaveRecord">
    <vt:lpwstr>eyJoZGlkIjoiMjMzMzI5MzFiZjJjOWQwOTYyMDQwNTgxOTRkODYyYmIiLCJ1c2VySWQiOiI3OTg4MTUwNDIifQ==</vt:lpwstr>
  </property>
</Properties>
</file>