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42" w:hanging="280" w:hangingChars="100"/>
        <w:jc w:val="both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</w:p>
    <w:p>
      <w:pPr>
        <w:ind w:left="0"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广州市人民政府决定调整由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花都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区实施的市级行政职权目录</w:t>
      </w:r>
    </w:p>
    <w:p>
      <w:pPr>
        <w:ind w:left="0"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（规划和自然资源领域事项）</w:t>
      </w:r>
    </w:p>
    <w:tbl>
      <w:tblPr>
        <w:tblStyle w:val="3"/>
        <w:tblpPr w:leftFromText="180" w:rightFromText="180" w:vertAnchor="text" w:horzAnchor="page" w:tblpXSpec="center" w:tblpY="643"/>
        <w:tblOverlap w:val="never"/>
        <w:tblW w:w="13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2444"/>
        <w:gridCol w:w="1750"/>
        <w:gridCol w:w="3006"/>
        <w:gridCol w:w="1567"/>
        <w:gridCol w:w="1994"/>
        <w:gridCol w:w="2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tblHeader/>
          <w:jc w:val="center"/>
        </w:trPr>
        <w:tc>
          <w:tcPr>
            <w:tcW w:w="672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00" w:lineRule="exact"/>
              <w:ind w:left="3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2444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00" w:lineRule="exact"/>
              <w:ind w:left="25" w:leftChars="12" w:right="25" w:rightChars="12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事项名称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00" w:lineRule="exact"/>
              <w:ind w:left="39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事项类别</w:t>
            </w:r>
          </w:p>
        </w:tc>
        <w:tc>
          <w:tcPr>
            <w:tcW w:w="300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00" w:lineRule="exact"/>
              <w:ind w:left="78" w:right="43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eastAsia="zh-CN"/>
              </w:rPr>
              <w:t>市级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实施单位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00" w:lineRule="exact"/>
              <w:ind w:left="78" w:right="43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lang w:eastAsia="zh-CN"/>
              </w:rPr>
              <w:t>调整方式</w:t>
            </w:r>
          </w:p>
        </w:tc>
        <w:tc>
          <w:tcPr>
            <w:tcW w:w="1994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00" w:lineRule="exact"/>
              <w:ind w:left="78" w:right="43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eastAsia="zh-CN"/>
              </w:rPr>
              <w:t>承接单位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00" w:lineRule="exact"/>
              <w:ind w:left="78" w:right="43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672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44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国有建设用地使用审批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pStyle w:val="5"/>
              <w:widowControl/>
              <w:spacing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其他行政权力</w:t>
            </w:r>
          </w:p>
        </w:tc>
        <w:tc>
          <w:tcPr>
            <w:tcW w:w="3006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市政府（由市规划和自然资源局具体实施）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委托</w:t>
            </w:r>
          </w:p>
        </w:tc>
        <w:tc>
          <w:tcPr>
            <w:tcW w:w="1994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花都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区政府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672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444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农用地转用审批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pStyle w:val="5"/>
              <w:widowControl/>
              <w:spacing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其他行政权力</w:t>
            </w:r>
          </w:p>
        </w:tc>
        <w:tc>
          <w:tcPr>
            <w:tcW w:w="3006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市政府（由市规划和自然资源局具体实施）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委托</w:t>
            </w:r>
          </w:p>
        </w:tc>
        <w:tc>
          <w:tcPr>
            <w:tcW w:w="1994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花都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区政府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  <w:jc w:val="center"/>
        </w:trPr>
        <w:tc>
          <w:tcPr>
            <w:tcW w:w="672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444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未利用地转用审批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pStyle w:val="5"/>
              <w:widowControl/>
              <w:spacing w:line="300" w:lineRule="exact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其他行政权力</w:t>
            </w:r>
          </w:p>
        </w:tc>
        <w:tc>
          <w:tcPr>
            <w:tcW w:w="3006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市政府（由市规划和自然资源局具体实施）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委托</w:t>
            </w:r>
          </w:p>
        </w:tc>
        <w:tc>
          <w:tcPr>
            <w:tcW w:w="1994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花都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区政府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76" w:leftChars="36" w:right="58" w:rightChars="0"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672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444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控制性详细规划审批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pStyle w:val="5"/>
              <w:widowControl/>
              <w:spacing w:line="300" w:lineRule="exact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其他行政权力</w:t>
            </w:r>
          </w:p>
        </w:tc>
        <w:tc>
          <w:tcPr>
            <w:tcW w:w="3006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市政府（由市规划和自然资源局具体实施）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委托</w:t>
            </w:r>
          </w:p>
        </w:tc>
        <w:tc>
          <w:tcPr>
            <w:tcW w:w="1994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花都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区政府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pStyle w:val="5"/>
              <w:widowControl/>
              <w:spacing w:before="64" w:line="300" w:lineRule="exact"/>
              <w:ind w:left="90" w:leftChars="0" w:right="58" w:right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重点片区、市级储备用地除外。</w:t>
            </w:r>
          </w:p>
        </w:tc>
      </w:tr>
    </w:tbl>
    <w:p>
      <w:pPr>
        <w:ind w:left="0" w:firstLine="0" w:firstLineChars="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20DED"/>
    <w:rsid w:val="3FF2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公文小标宋简"/>
      <w:sz w:val="44"/>
    </w:rPr>
  </w:style>
  <w:style w:type="paragraph" w:customStyle="1" w:styleId="5">
    <w:name w:val="Table Paragraph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2026-08-24T09:19:00Z</dcterms:created>
  <dc:creator>NTKO</dc:creator>
  <cp:lastModifiedBy>NTKO</cp:lastModifiedBy>
  <dcterms:modified xsi:type="dcterms:W3CDTF">2026-08-24T09:19:46Z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